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725C" w14:textId="5AFE4EEE" w:rsidR="00024F51" w:rsidRDefault="00024F51" w:rsidP="00AF2F61">
      <w:pPr>
        <w:pStyle w:val="Heading1"/>
        <w:jc w:val="right"/>
        <w:rPr>
          <w:rFonts w:ascii="Verdana" w:hAnsi="Verdana"/>
          <w:sz w:val="36"/>
          <w:szCs w:val="36"/>
        </w:rPr>
      </w:pPr>
    </w:p>
    <w:p w14:paraId="6926EA55" w14:textId="77777777" w:rsidR="00024F51" w:rsidRPr="00024F51" w:rsidRDefault="00024F51" w:rsidP="00024F51"/>
    <w:p w14:paraId="127D179B" w14:textId="59D00555" w:rsidR="002E48D3" w:rsidRPr="00024F51" w:rsidRDefault="003E42D1" w:rsidP="00024F51">
      <w:pPr>
        <w:pStyle w:val="Heading1"/>
        <w:jc w:val="center"/>
        <w:rPr>
          <w:rFonts w:ascii="Verdana" w:hAnsi="Verdana"/>
          <w:b/>
          <w:bCs/>
        </w:rPr>
      </w:pPr>
      <w:r w:rsidRPr="00024F51">
        <w:rPr>
          <w:rFonts w:ascii="Verdana" w:hAnsi="Verdana"/>
          <w:b/>
          <w:bCs/>
        </w:rPr>
        <w:t xml:space="preserve">Pharmacology and </w:t>
      </w:r>
      <w:r w:rsidR="002E48D3" w:rsidRPr="00024F51">
        <w:rPr>
          <w:rFonts w:ascii="Verdana" w:hAnsi="Verdana"/>
          <w:b/>
          <w:bCs/>
        </w:rPr>
        <w:t>Drug Discovery Workshop</w:t>
      </w:r>
    </w:p>
    <w:p w14:paraId="0A94F430" w14:textId="77777777" w:rsidR="000527C2" w:rsidRDefault="000527C2" w:rsidP="003B64D4">
      <w:pPr>
        <w:jc w:val="center"/>
        <w:rPr>
          <w:rFonts w:ascii="Verdana" w:hAnsi="Verdana"/>
          <w:b/>
          <w:sz w:val="24"/>
        </w:rPr>
      </w:pPr>
    </w:p>
    <w:p w14:paraId="63FF5BD0" w14:textId="534B4B4F" w:rsidR="003B64D4" w:rsidRPr="000527C2" w:rsidRDefault="00332F7D" w:rsidP="000527C2">
      <w:pPr>
        <w:pStyle w:val="Heading2"/>
        <w:jc w:val="center"/>
        <w:rPr>
          <w:rFonts w:ascii="Verdana" w:hAnsi="Verdana"/>
          <w:color w:val="auto"/>
        </w:rPr>
      </w:pPr>
      <w:r w:rsidRPr="000527C2">
        <w:rPr>
          <w:rFonts w:ascii="Verdana" w:hAnsi="Verdana"/>
          <w:color w:val="auto"/>
        </w:rPr>
        <w:t>19</w:t>
      </w:r>
      <w:r w:rsidR="002E48D3" w:rsidRPr="000527C2">
        <w:rPr>
          <w:rFonts w:ascii="Verdana" w:hAnsi="Verdana"/>
          <w:color w:val="auto"/>
        </w:rPr>
        <w:t>-</w:t>
      </w:r>
      <w:r w:rsidRPr="000527C2">
        <w:rPr>
          <w:rFonts w:ascii="Verdana" w:hAnsi="Verdana"/>
          <w:color w:val="auto"/>
        </w:rPr>
        <w:t>20</w:t>
      </w:r>
      <w:r w:rsidR="002E48D3" w:rsidRPr="000527C2">
        <w:rPr>
          <w:rFonts w:ascii="Verdana" w:hAnsi="Verdana"/>
          <w:color w:val="auto"/>
        </w:rPr>
        <w:t xml:space="preserve"> </w:t>
      </w:r>
      <w:r w:rsidRPr="000527C2">
        <w:rPr>
          <w:rFonts w:ascii="Verdana" w:hAnsi="Verdana"/>
          <w:color w:val="auto"/>
        </w:rPr>
        <w:t>September</w:t>
      </w:r>
      <w:r w:rsidR="001879BF" w:rsidRPr="000527C2">
        <w:rPr>
          <w:rFonts w:ascii="Verdana" w:hAnsi="Verdana"/>
          <w:color w:val="auto"/>
        </w:rPr>
        <w:t xml:space="preserve"> 201</w:t>
      </w:r>
      <w:r w:rsidRPr="000527C2">
        <w:rPr>
          <w:rFonts w:ascii="Verdana" w:hAnsi="Verdana"/>
          <w:color w:val="auto"/>
        </w:rPr>
        <w:t>9</w:t>
      </w:r>
    </w:p>
    <w:p w14:paraId="567237D7" w14:textId="1537B1EE" w:rsidR="00243D11" w:rsidRPr="000527C2" w:rsidRDefault="00332F7D" w:rsidP="000527C2">
      <w:pPr>
        <w:pStyle w:val="Heading2"/>
        <w:jc w:val="center"/>
        <w:rPr>
          <w:rFonts w:ascii="Verdana" w:hAnsi="Verdana"/>
          <w:color w:val="auto"/>
        </w:rPr>
      </w:pPr>
      <w:r w:rsidRPr="000527C2">
        <w:rPr>
          <w:rFonts w:ascii="Verdana" w:hAnsi="Verdana"/>
          <w:color w:val="auto"/>
        </w:rPr>
        <w:t>Manchester</w:t>
      </w:r>
      <w:r w:rsidR="00BF6359" w:rsidRPr="000527C2">
        <w:rPr>
          <w:rFonts w:ascii="Verdana" w:hAnsi="Verdana"/>
          <w:color w:val="auto"/>
        </w:rPr>
        <w:t xml:space="preserve"> Conference Centre</w:t>
      </w:r>
      <w:r w:rsidR="007D129C" w:rsidRPr="000527C2">
        <w:rPr>
          <w:rFonts w:ascii="Verdana" w:hAnsi="Verdana"/>
          <w:color w:val="auto"/>
        </w:rPr>
        <w:t>, UK</w:t>
      </w:r>
    </w:p>
    <w:p w14:paraId="3D901992" w14:textId="77777777" w:rsidR="00024F51" w:rsidRPr="00243D11" w:rsidRDefault="00024F51">
      <w:pPr>
        <w:rPr>
          <w:rFonts w:ascii="Verdana" w:hAnsi="Verdana"/>
          <w:sz w:val="20"/>
          <w:szCs w:val="20"/>
        </w:rPr>
      </w:pPr>
    </w:p>
    <w:p w14:paraId="633D49AB" w14:textId="09E36763" w:rsidR="002E48D3" w:rsidRPr="006C5A4C" w:rsidRDefault="002E48D3" w:rsidP="000527C2">
      <w:pPr>
        <w:pStyle w:val="Heading3"/>
        <w:rPr>
          <w:rFonts w:ascii="Verdana" w:hAnsi="Verdana"/>
          <w:b/>
          <w:bCs/>
          <w:color w:val="008000"/>
        </w:rPr>
      </w:pPr>
      <w:r w:rsidRPr="006C5A4C">
        <w:rPr>
          <w:rFonts w:ascii="Verdana" w:hAnsi="Verdana"/>
          <w:b/>
          <w:bCs/>
          <w:color w:val="008000"/>
        </w:rPr>
        <w:t xml:space="preserve">Day 1 – Thursday </w:t>
      </w:r>
      <w:r w:rsidR="00D74262" w:rsidRPr="006C5A4C">
        <w:rPr>
          <w:rFonts w:ascii="Verdana" w:hAnsi="Verdana"/>
          <w:b/>
          <w:bCs/>
          <w:color w:val="008000"/>
        </w:rPr>
        <w:t>19</w:t>
      </w:r>
      <w:r w:rsidRPr="006C5A4C">
        <w:rPr>
          <w:rFonts w:ascii="Verdana" w:hAnsi="Verdana"/>
          <w:b/>
          <w:bCs/>
          <w:color w:val="008000"/>
        </w:rPr>
        <w:t xml:space="preserve">th </w:t>
      </w:r>
      <w:r w:rsidR="00D74262" w:rsidRPr="006C5A4C">
        <w:rPr>
          <w:rFonts w:ascii="Verdana" w:hAnsi="Verdana"/>
          <w:b/>
          <w:bCs/>
          <w:color w:val="008000"/>
        </w:rPr>
        <w:t>September</w:t>
      </w:r>
      <w:r w:rsidRPr="006C5A4C">
        <w:rPr>
          <w:rFonts w:ascii="Verdana" w:hAnsi="Verdana"/>
          <w:b/>
          <w:bCs/>
          <w:color w:val="008000"/>
        </w:rPr>
        <w:t xml:space="preserve"> 201</w:t>
      </w:r>
      <w:r w:rsidR="00D74262" w:rsidRPr="006C5A4C">
        <w:rPr>
          <w:rFonts w:ascii="Verdana" w:hAnsi="Verdana"/>
          <w:b/>
          <w:bCs/>
          <w:color w:val="008000"/>
        </w:rPr>
        <w:t>9</w:t>
      </w:r>
    </w:p>
    <w:p w14:paraId="41401510" w14:textId="77777777" w:rsidR="002E48D3" w:rsidRDefault="002E48D3" w:rsidP="002E48D3">
      <w:pPr>
        <w:tabs>
          <w:tab w:val="left" w:pos="212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5274EEE3" w14:textId="5398E6F2" w:rsidR="003B64D4" w:rsidRDefault="002E48D3" w:rsidP="00AF2F61">
      <w:pPr>
        <w:shd w:val="clear" w:color="auto" w:fill="DAEEF3" w:themeFill="accent5" w:themeFillTint="33"/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12:30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13:00</w:t>
      </w:r>
      <w:r w:rsidR="003B64D4" w:rsidRPr="002E48D3">
        <w:rPr>
          <w:rFonts w:ascii="Verdana" w:hAnsi="Verdana"/>
          <w:sz w:val="20"/>
          <w:szCs w:val="20"/>
        </w:rPr>
        <w:tab/>
      </w:r>
      <w:r w:rsidR="0017187A" w:rsidRPr="0017187A">
        <w:rPr>
          <w:rFonts w:ascii="Verdana" w:hAnsi="Verdana"/>
          <w:b/>
          <w:bCs/>
          <w:sz w:val="20"/>
          <w:szCs w:val="20"/>
        </w:rPr>
        <w:t>Welcome, r</w:t>
      </w:r>
      <w:r w:rsidR="003B64D4" w:rsidRPr="0017187A">
        <w:rPr>
          <w:rFonts w:ascii="Verdana" w:hAnsi="Verdana"/>
          <w:b/>
          <w:bCs/>
          <w:sz w:val="20"/>
          <w:szCs w:val="20"/>
        </w:rPr>
        <w:t>egistration</w:t>
      </w:r>
      <w:r w:rsidR="003B64D4" w:rsidRPr="00243D11">
        <w:rPr>
          <w:rFonts w:ascii="Verdana" w:hAnsi="Verdana"/>
          <w:b/>
          <w:sz w:val="20"/>
          <w:szCs w:val="20"/>
        </w:rPr>
        <w:t xml:space="preserve"> and </w:t>
      </w:r>
      <w:r>
        <w:rPr>
          <w:rFonts w:ascii="Verdana" w:hAnsi="Verdana"/>
          <w:b/>
          <w:sz w:val="20"/>
          <w:szCs w:val="20"/>
        </w:rPr>
        <w:t>refreshments</w:t>
      </w:r>
    </w:p>
    <w:p w14:paraId="6AFD5FC4" w14:textId="77777777" w:rsid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154FD239" w14:textId="601397EE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13:00</w:t>
      </w:r>
      <w:r w:rsidR="00AF2F61">
        <w:rPr>
          <w:rFonts w:ascii="Verdana" w:hAnsi="Verdana"/>
          <w:sz w:val="20"/>
          <w:szCs w:val="20"/>
        </w:rPr>
        <w:t xml:space="preserve"> - </w:t>
      </w:r>
      <w:r w:rsidRPr="002E48D3">
        <w:rPr>
          <w:rFonts w:ascii="Verdana" w:hAnsi="Verdana"/>
          <w:sz w:val="20"/>
          <w:szCs w:val="20"/>
        </w:rPr>
        <w:t>14:00</w:t>
      </w:r>
      <w:r w:rsidR="003B64D4" w:rsidRPr="00243D11">
        <w:rPr>
          <w:rFonts w:ascii="Verdana" w:hAnsi="Verdana"/>
          <w:sz w:val="20"/>
          <w:szCs w:val="20"/>
        </w:rPr>
        <w:tab/>
      </w:r>
      <w:r w:rsidRPr="002E48D3">
        <w:rPr>
          <w:rFonts w:ascii="Verdana" w:hAnsi="Verdana"/>
          <w:b/>
          <w:sz w:val="20"/>
          <w:szCs w:val="20"/>
        </w:rPr>
        <w:t>Daring to be different: the discovery of Ticagrelor</w:t>
      </w:r>
    </w:p>
    <w:p w14:paraId="32409D77" w14:textId="77777777" w:rsid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Pr="002E48D3">
        <w:rPr>
          <w:rFonts w:ascii="Verdana" w:hAnsi="Verdana"/>
          <w:i/>
          <w:sz w:val="20"/>
          <w:szCs w:val="20"/>
        </w:rPr>
        <w:t>Bob Humphries</w:t>
      </w:r>
      <w:r>
        <w:rPr>
          <w:rFonts w:ascii="Verdana" w:hAnsi="Verdana"/>
          <w:i/>
          <w:sz w:val="20"/>
          <w:szCs w:val="20"/>
        </w:rPr>
        <w:t xml:space="preserve">, </w:t>
      </w:r>
      <w:r w:rsidRPr="002E48D3">
        <w:rPr>
          <w:rFonts w:ascii="Verdana" w:hAnsi="Verdana"/>
          <w:i/>
          <w:sz w:val="20"/>
          <w:szCs w:val="20"/>
        </w:rPr>
        <w:t>Vision Realisatio</w:t>
      </w:r>
      <w:r>
        <w:rPr>
          <w:rFonts w:ascii="Verdana" w:hAnsi="Verdana"/>
          <w:i/>
          <w:sz w:val="20"/>
          <w:szCs w:val="20"/>
        </w:rPr>
        <w:t>n Ltd, UK</w:t>
      </w:r>
    </w:p>
    <w:p w14:paraId="73E5A004" w14:textId="77777777" w:rsid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</w:p>
    <w:p w14:paraId="4B38A5B9" w14:textId="09379987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14:00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14:30</w:t>
      </w:r>
      <w:r w:rsidR="003B64D4" w:rsidRPr="002E48D3">
        <w:rPr>
          <w:rFonts w:ascii="Verdana" w:hAnsi="Verdana"/>
          <w:sz w:val="20"/>
          <w:szCs w:val="20"/>
        </w:rPr>
        <w:tab/>
      </w:r>
      <w:r w:rsidRPr="002E48D3">
        <w:rPr>
          <w:rFonts w:ascii="Verdana" w:hAnsi="Verdana"/>
          <w:b/>
          <w:sz w:val="20"/>
          <w:szCs w:val="20"/>
        </w:rPr>
        <w:t xml:space="preserve">Introduction to Drug Discovery and course concepts </w:t>
      </w:r>
    </w:p>
    <w:p w14:paraId="573A962D" w14:textId="77777777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2E48D3">
        <w:rPr>
          <w:rFonts w:ascii="Verdana" w:hAnsi="Verdana"/>
          <w:b/>
          <w:i/>
          <w:sz w:val="20"/>
          <w:szCs w:val="20"/>
        </w:rPr>
        <w:tab/>
      </w:r>
      <w:r w:rsidRPr="002E48D3">
        <w:rPr>
          <w:rFonts w:ascii="Verdana" w:hAnsi="Verdana"/>
          <w:i/>
          <w:sz w:val="20"/>
          <w:szCs w:val="20"/>
        </w:rPr>
        <w:t>Keith Bowers</w:t>
      </w:r>
      <w:r>
        <w:rPr>
          <w:rFonts w:ascii="Verdana" w:hAnsi="Verdana"/>
          <w:i/>
          <w:sz w:val="20"/>
          <w:szCs w:val="20"/>
        </w:rPr>
        <w:t xml:space="preserve">, </w:t>
      </w:r>
      <w:proofErr w:type="spellStart"/>
      <w:r w:rsidRPr="002E48D3">
        <w:rPr>
          <w:rFonts w:ascii="Verdana" w:hAnsi="Verdana"/>
          <w:i/>
          <w:sz w:val="20"/>
          <w:szCs w:val="20"/>
        </w:rPr>
        <w:t>Mironid</w:t>
      </w:r>
      <w:proofErr w:type="spellEnd"/>
      <w:r w:rsidRPr="002E48D3">
        <w:rPr>
          <w:rFonts w:ascii="Verdana" w:hAnsi="Verdana"/>
          <w:i/>
          <w:sz w:val="20"/>
          <w:szCs w:val="20"/>
        </w:rPr>
        <w:t>, UK</w:t>
      </w:r>
    </w:p>
    <w:p w14:paraId="7DA032BB" w14:textId="77777777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05C72FD7" w14:textId="46A31289" w:rsidR="003B64D4" w:rsidRDefault="002E48D3" w:rsidP="00AF2F61">
      <w:pPr>
        <w:shd w:val="clear" w:color="auto" w:fill="DAEEF3" w:themeFill="accent5" w:themeFillTint="33"/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14:30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14:45</w:t>
      </w:r>
      <w:r w:rsidR="003B64D4" w:rsidRPr="00243D1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Refreshments and networking break</w:t>
      </w:r>
    </w:p>
    <w:p w14:paraId="458300FB" w14:textId="77777777" w:rsidR="002E48D3" w:rsidRPr="00243D11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4DC967A9" w14:textId="420F71E6" w:rsidR="002E48D3" w:rsidRPr="002E48D3" w:rsidRDefault="002E48D3" w:rsidP="00AF2F61">
      <w:pPr>
        <w:tabs>
          <w:tab w:val="left" w:pos="2127"/>
        </w:tabs>
        <w:spacing w:after="0" w:line="360" w:lineRule="auto"/>
        <w:ind w:left="2127" w:hanging="2127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14:45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15:30</w:t>
      </w:r>
      <w:r w:rsidR="003B64D4" w:rsidRPr="002E48D3">
        <w:rPr>
          <w:rFonts w:ascii="Verdana" w:hAnsi="Verdana"/>
          <w:sz w:val="20"/>
          <w:szCs w:val="20"/>
        </w:rPr>
        <w:tab/>
      </w:r>
      <w:r w:rsidRPr="002E48D3">
        <w:rPr>
          <w:rFonts w:ascii="Verdana" w:hAnsi="Verdana"/>
          <w:b/>
          <w:sz w:val="20"/>
          <w:szCs w:val="20"/>
        </w:rPr>
        <w:t xml:space="preserve">Target Identification and Validation: Starting with the end in sight! </w:t>
      </w:r>
    </w:p>
    <w:p w14:paraId="429AAD5D" w14:textId="654F4C46" w:rsidR="003B64D4" w:rsidRPr="002E48D3" w:rsidRDefault="002E48D3" w:rsidP="00AF2F61">
      <w:pPr>
        <w:tabs>
          <w:tab w:val="left" w:pos="2127"/>
        </w:tabs>
        <w:spacing w:after="0" w:line="360" w:lineRule="auto"/>
        <w:ind w:left="2127" w:hanging="212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2E48D3">
        <w:rPr>
          <w:rFonts w:ascii="Verdana" w:hAnsi="Verdana"/>
          <w:i/>
          <w:sz w:val="20"/>
          <w:szCs w:val="20"/>
        </w:rPr>
        <w:t>Sarah Brockbank</w:t>
      </w:r>
      <w:r>
        <w:rPr>
          <w:rFonts w:ascii="Verdana" w:hAnsi="Verdana"/>
          <w:i/>
          <w:sz w:val="20"/>
          <w:szCs w:val="20"/>
        </w:rPr>
        <w:t xml:space="preserve">, </w:t>
      </w:r>
      <w:r w:rsidR="00BF6359">
        <w:rPr>
          <w:rFonts w:ascii="Verdana" w:hAnsi="Verdana"/>
          <w:i/>
          <w:sz w:val="20"/>
          <w:szCs w:val="20"/>
        </w:rPr>
        <w:t>Medicines Discovery Catapult</w:t>
      </w:r>
      <w:r>
        <w:rPr>
          <w:rFonts w:ascii="Verdana" w:hAnsi="Verdana"/>
          <w:i/>
          <w:sz w:val="20"/>
          <w:szCs w:val="20"/>
        </w:rPr>
        <w:t>, UK</w:t>
      </w:r>
    </w:p>
    <w:p w14:paraId="42F9A300" w14:textId="77777777" w:rsidR="002E48D3" w:rsidRPr="00243D11" w:rsidRDefault="002E48D3" w:rsidP="00AF2F61">
      <w:pPr>
        <w:tabs>
          <w:tab w:val="left" w:pos="2127"/>
        </w:tabs>
        <w:spacing w:after="0" w:line="360" w:lineRule="auto"/>
        <w:ind w:left="2127" w:hanging="2127"/>
        <w:rPr>
          <w:rFonts w:ascii="Verdana" w:hAnsi="Verdana"/>
          <w:sz w:val="20"/>
          <w:szCs w:val="20"/>
        </w:rPr>
      </w:pPr>
    </w:p>
    <w:p w14:paraId="7DEF0526" w14:textId="3D9528EB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15:30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16:15</w:t>
      </w:r>
      <w:r w:rsidR="003B64D4" w:rsidRPr="002E48D3">
        <w:rPr>
          <w:rFonts w:ascii="Verdana" w:hAnsi="Verdana"/>
          <w:sz w:val="20"/>
          <w:szCs w:val="20"/>
        </w:rPr>
        <w:tab/>
      </w:r>
      <w:r w:rsidRPr="002E48D3">
        <w:rPr>
          <w:rFonts w:ascii="Verdana" w:hAnsi="Verdana"/>
          <w:b/>
          <w:sz w:val="20"/>
          <w:szCs w:val="20"/>
        </w:rPr>
        <w:t>Drug screening for small molecules</w:t>
      </w:r>
    </w:p>
    <w:p w14:paraId="55A56DF3" w14:textId="77777777" w:rsidR="003B64D4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2E48D3">
        <w:rPr>
          <w:rFonts w:ascii="Verdana" w:hAnsi="Verdana"/>
          <w:i/>
          <w:sz w:val="20"/>
          <w:szCs w:val="20"/>
        </w:rPr>
        <w:t>Caroline Phillips</w:t>
      </w:r>
      <w:r>
        <w:rPr>
          <w:rFonts w:ascii="Verdana" w:hAnsi="Verdana"/>
          <w:i/>
          <w:sz w:val="20"/>
          <w:szCs w:val="20"/>
        </w:rPr>
        <w:t xml:space="preserve">, </w:t>
      </w:r>
      <w:proofErr w:type="spellStart"/>
      <w:r>
        <w:rPr>
          <w:rFonts w:ascii="Verdana" w:hAnsi="Verdana"/>
          <w:i/>
          <w:sz w:val="20"/>
          <w:szCs w:val="20"/>
        </w:rPr>
        <w:t>Redx</w:t>
      </w:r>
      <w:proofErr w:type="spellEnd"/>
      <w:r>
        <w:rPr>
          <w:rFonts w:ascii="Verdana" w:hAnsi="Verdana"/>
          <w:i/>
          <w:sz w:val="20"/>
          <w:szCs w:val="20"/>
        </w:rPr>
        <w:t xml:space="preserve"> Pharma, UK</w:t>
      </w:r>
    </w:p>
    <w:p w14:paraId="4677F9E4" w14:textId="77777777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03BA67EA" w14:textId="6F28791D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16:15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2E48D3">
        <w:rPr>
          <w:rFonts w:ascii="Verdana" w:hAnsi="Verdana"/>
          <w:sz w:val="20"/>
          <w:szCs w:val="20"/>
        </w:rPr>
        <w:t>17:10</w:t>
      </w:r>
      <w:r w:rsidR="003B64D4" w:rsidRPr="00243D11">
        <w:rPr>
          <w:rFonts w:ascii="Verdana" w:hAnsi="Verdana"/>
          <w:sz w:val="20"/>
          <w:szCs w:val="20"/>
        </w:rPr>
        <w:tab/>
      </w:r>
      <w:r w:rsidRPr="002E48D3">
        <w:rPr>
          <w:rFonts w:ascii="Verdana" w:hAnsi="Verdana"/>
          <w:b/>
          <w:sz w:val="20"/>
          <w:szCs w:val="20"/>
        </w:rPr>
        <w:t>Interactive session</w:t>
      </w:r>
    </w:p>
    <w:p w14:paraId="21312572" w14:textId="77777777" w:rsidR="003B64D4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2E48D3">
        <w:rPr>
          <w:rFonts w:ascii="Verdana" w:hAnsi="Verdana"/>
          <w:i/>
          <w:sz w:val="20"/>
          <w:szCs w:val="20"/>
        </w:rPr>
        <w:t>Presenters to lead groups through pre-read papers</w:t>
      </w:r>
    </w:p>
    <w:p w14:paraId="75764B0C" w14:textId="77777777" w:rsidR="002E48D3" w:rsidRPr="002E48D3" w:rsidRDefault="002E48D3" w:rsidP="00AF2F61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</w:p>
    <w:p w14:paraId="5629F3E2" w14:textId="708CA1D1" w:rsidR="002E48D3" w:rsidRDefault="002E48D3" w:rsidP="00AF2F61">
      <w:pPr>
        <w:shd w:val="clear" w:color="auto" w:fill="DAEEF3" w:themeFill="accent5" w:themeFillTint="33"/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2E48D3">
        <w:rPr>
          <w:rFonts w:ascii="Verdana" w:hAnsi="Verdana"/>
          <w:sz w:val="20"/>
          <w:szCs w:val="20"/>
        </w:rPr>
        <w:t>18:00</w:t>
      </w:r>
      <w:r w:rsidR="00AF2F61">
        <w:rPr>
          <w:rFonts w:ascii="Verdana" w:hAnsi="Verdana"/>
          <w:sz w:val="20"/>
          <w:szCs w:val="20"/>
        </w:rPr>
        <w:t xml:space="preserve"> - 20:00</w:t>
      </w:r>
      <w:r w:rsidR="003B64D4" w:rsidRPr="00243D1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Optional workshop dinner</w:t>
      </w:r>
    </w:p>
    <w:p w14:paraId="227E0DEE" w14:textId="77777777" w:rsidR="003B64D4" w:rsidRPr="00243D11" w:rsidRDefault="002E48D3" w:rsidP="002E48D3">
      <w:pPr>
        <w:tabs>
          <w:tab w:val="left" w:pos="2127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 xml:space="preserve"> </w:t>
      </w:r>
    </w:p>
    <w:p w14:paraId="58E91B5B" w14:textId="77777777" w:rsidR="00606AA9" w:rsidRDefault="00606AA9" w:rsidP="003B64D4">
      <w:pPr>
        <w:tabs>
          <w:tab w:val="left" w:pos="2127"/>
        </w:tabs>
        <w:rPr>
          <w:rFonts w:ascii="Verdana" w:hAnsi="Verdana"/>
          <w:b/>
          <w:sz w:val="20"/>
        </w:rPr>
      </w:pPr>
    </w:p>
    <w:p w14:paraId="01CB5F3C" w14:textId="01F81801" w:rsidR="00270CC5" w:rsidRDefault="00270CC5" w:rsidP="002E48D3">
      <w:pPr>
        <w:spacing w:after="0"/>
        <w:rPr>
          <w:rFonts w:ascii="Verdana" w:hAnsi="Verdana"/>
          <w:b/>
        </w:rPr>
      </w:pPr>
    </w:p>
    <w:p w14:paraId="25BD936A" w14:textId="77777777" w:rsidR="00024F51" w:rsidRDefault="00024F51" w:rsidP="002E48D3">
      <w:pPr>
        <w:spacing w:after="0"/>
        <w:rPr>
          <w:rFonts w:ascii="Verdana" w:hAnsi="Verdana"/>
          <w:b/>
        </w:rPr>
      </w:pPr>
    </w:p>
    <w:p w14:paraId="734FD4C8" w14:textId="48416D6B" w:rsidR="0017187A" w:rsidRPr="00024F51" w:rsidRDefault="0017187A" w:rsidP="00024F51">
      <w:pPr>
        <w:pStyle w:val="Heading1"/>
        <w:jc w:val="center"/>
        <w:rPr>
          <w:rFonts w:ascii="Verdana" w:hAnsi="Verdana"/>
          <w:b/>
          <w:bCs/>
        </w:rPr>
      </w:pPr>
      <w:r w:rsidRPr="00024F51">
        <w:rPr>
          <w:rFonts w:ascii="Verdana" w:hAnsi="Verdana"/>
          <w:b/>
          <w:bCs/>
        </w:rPr>
        <w:t>Pharmacology and Drug Discovery Workshop</w:t>
      </w:r>
    </w:p>
    <w:p w14:paraId="58A3004E" w14:textId="77777777" w:rsidR="0017187A" w:rsidRDefault="0017187A" w:rsidP="0017187A">
      <w:pPr>
        <w:jc w:val="center"/>
        <w:rPr>
          <w:rFonts w:ascii="Verdana" w:hAnsi="Verdana"/>
          <w:b/>
          <w:sz w:val="24"/>
        </w:rPr>
      </w:pPr>
    </w:p>
    <w:p w14:paraId="004F8FB9" w14:textId="77777777" w:rsidR="0017187A" w:rsidRPr="000527C2" w:rsidRDefault="0017187A" w:rsidP="0017187A">
      <w:pPr>
        <w:pStyle w:val="Heading2"/>
        <w:jc w:val="center"/>
        <w:rPr>
          <w:rFonts w:ascii="Verdana" w:hAnsi="Verdana"/>
          <w:color w:val="auto"/>
        </w:rPr>
      </w:pPr>
      <w:r w:rsidRPr="000527C2">
        <w:rPr>
          <w:rFonts w:ascii="Verdana" w:hAnsi="Verdana"/>
          <w:color w:val="auto"/>
        </w:rPr>
        <w:t>19-20 September 2019</w:t>
      </w:r>
    </w:p>
    <w:p w14:paraId="5C608561" w14:textId="5C31BE91" w:rsidR="00270CC5" w:rsidRPr="00024F51" w:rsidRDefault="0017187A" w:rsidP="00024F51">
      <w:pPr>
        <w:pStyle w:val="Heading2"/>
        <w:jc w:val="center"/>
        <w:rPr>
          <w:rFonts w:ascii="Verdana" w:hAnsi="Verdana"/>
          <w:color w:val="auto"/>
        </w:rPr>
      </w:pPr>
      <w:r w:rsidRPr="000527C2">
        <w:rPr>
          <w:rFonts w:ascii="Verdana" w:hAnsi="Verdana"/>
          <w:color w:val="auto"/>
        </w:rPr>
        <w:t>Manchester Conference Centre, UK</w:t>
      </w:r>
    </w:p>
    <w:p w14:paraId="7DE9CDA0" w14:textId="77777777" w:rsidR="00270CC5" w:rsidRDefault="00270CC5" w:rsidP="00024F51">
      <w:pPr>
        <w:rPr>
          <w:rFonts w:ascii="Verdana" w:hAnsi="Verdana"/>
          <w:b/>
        </w:rPr>
      </w:pPr>
    </w:p>
    <w:p w14:paraId="0D8268D7" w14:textId="5CD3699B" w:rsidR="002E48D3" w:rsidRPr="006C5A4C" w:rsidRDefault="002E48D3" w:rsidP="000527C2">
      <w:pPr>
        <w:pStyle w:val="Heading3"/>
        <w:rPr>
          <w:rFonts w:ascii="Verdana" w:hAnsi="Verdana"/>
          <w:b/>
          <w:bCs/>
          <w:color w:val="008000"/>
        </w:rPr>
      </w:pPr>
      <w:r w:rsidRPr="006C5A4C">
        <w:rPr>
          <w:rFonts w:ascii="Verdana" w:hAnsi="Verdana"/>
          <w:b/>
          <w:bCs/>
          <w:color w:val="008000"/>
        </w:rPr>
        <w:t xml:space="preserve">Day 2 – Friday </w:t>
      </w:r>
      <w:r w:rsidR="00D74262" w:rsidRPr="006C5A4C">
        <w:rPr>
          <w:rFonts w:ascii="Verdana" w:hAnsi="Verdana"/>
          <w:b/>
          <w:bCs/>
          <w:color w:val="008000"/>
        </w:rPr>
        <w:t>20</w:t>
      </w:r>
      <w:r w:rsidRPr="006C5A4C">
        <w:rPr>
          <w:rFonts w:ascii="Verdana" w:hAnsi="Verdana"/>
          <w:b/>
          <w:bCs/>
          <w:color w:val="008000"/>
        </w:rPr>
        <w:t xml:space="preserve">th </w:t>
      </w:r>
      <w:r w:rsidR="00D74262" w:rsidRPr="006C5A4C">
        <w:rPr>
          <w:rFonts w:ascii="Verdana" w:hAnsi="Verdana"/>
          <w:b/>
          <w:bCs/>
          <w:color w:val="008000"/>
        </w:rPr>
        <w:t>September</w:t>
      </w:r>
      <w:r w:rsidRPr="006C5A4C">
        <w:rPr>
          <w:rFonts w:ascii="Verdana" w:hAnsi="Verdana"/>
          <w:b/>
          <w:bCs/>
          <w:color w:val="008000"/>
        </w:rPr>
        <w:t xml:space="preserve"> 201</w:t>
      </w:r>
      <w:r w:rsidR="00D74262" w:rsidRPr="006C5A4C">
        <w:rPr>
          <w:rFonts w:ascii="Verdana" w:hAnsi="Verdana"/>
          <w:b/>
          <w:bCs/>
          <w:color w:val="008000"/>
        </w:rPr>
        <w:t>9</w:t>
      </w:r>
    </w:p>
    <w:p w14:paraId="5EFCC15E" w14:textId="77777777" w:rsidR="002E48D3" w:rsidRDefault="002E48D3" w:rsidP="003B64D4">
      <w:pPr>
        <w:tabs>
          <w:tab w:val="left" w:pos="2127"/>
        </w:tabs>
        <w:rPr>
          <w:rFonts w:ascii="Verdana" w:hAnsi="Verdana"/>
          <w:b/>
          <w:sz w:val="20"/>
        </w:rPr>
      </w:pPr>
    </w:p>
    <w:p w14:paraId="21931502" w14:textId="5B4EFCCF" w:rsidR="002E48D3" w:rsidRDefault="00501702" w:rsidP="0017187A">
      <w:pPr>
        <w:shd w:val="clear" w:color="auto" w:fill="DAEEF3" w:themeFill="accent5" w:themeFillTint="33"/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09:00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9:15</w:t>
      </w:r>
      <w:r w:rsidR="002E48D3" w:rsidRPr="002E48D3">
        <w:rPr>
          <w:rFonts w:ascii="Verdana" w:hAnsi="Verdana"/>
          <w:sz w:val="20"/>
          <w:szCs w:val="20"/>
        </w:rPr>
        <w:tab/>
      </w:r>
      <w:r w:rsidR="0017187A">
        <w:rPr>
          <w:rFonts w:ascii="Verdana" w:hAnsi="Verdana"/>
          <w:b/>
          <w:sz w:val="20"/>
          <w:szCs w:val="20"/>
        </w:rPr>
        <w:t>Sign in and r</w:t>
      </w:r>
      <w:r w:rsidR="002E48D3">
        <w:rPr>
          <w:rFonts w:ascii="Verdana" w:hAnsi="Verdana"/>
          <w:b/>
          <w:sz w:val="20"/>
          <w:szCs w:val="20"/>
        </w:rPr>
        <w:t>efreshments</w:t>
      </w:r>
    </w:p>
    <w:p w14:paraId="2299A9BF" w14:textId="77777777" w:rsidR="002E48D3" w:rsidRDefault="002E48D3" w:rsidP="002E48D3">
      <w:pPr>
        <w:tabs>
          <w:tab w:val="left" w:pos="2127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C11CAD1" w14:textId="060DA36F" w:rsidR="00501702" w:rsidRPr="00501702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09:15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10:00</w:t>
      </w:r>
      <w:r w:rsidR="002E48D3" w:rsidRPr="00243D11">
        <w:rPr>
          <w:rFonts w:ascii="Verdana" w:hAnsi="Verdana"/>
          <w:sz w:val="20"/>
          <w:szCs w:val="20"/>
        </w:rPr>
        <w:tab/>
      </w:r>
      <w:r w:rsidRPr="00501702">
        <w:rPr>
          <w:rFonts w:ascii="Verdana" w:hAnsi="Verdana"/>
          <w:b/>
          <w:sz w:val="20"/>
          <w:szCs w:val="20"/>
        </w:rPr>
        <w:t>Overview of biologics discovery for the treatment of cancer</w:t>
      </w:r>
    </w:p>
    <w:p w14:paraId="519EAA3D" w14:textId="77777777" w:rsidR="002E48D3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501702">
        <w:rPr>
          <w:rFonts w:ascii="Verdana" w:hAnsi="Verdana"/>
          <w:i/>
          <w:sz w:val="20"/>
          <w:szCs w:val="20"/>
        </w:rPr>
        <w:t>Andrew Leishman</w:t>
      </w:r>
      <w:r>
        <w:rPr>
          <w:rFonts w:ascii="Verdana" w:hAnsi="Verdana"/>
          <w:i/>
          <w:sz w:val="20"/>
          <w:szCs w:val="20"/>
        </w:rPr>
        <w:t xml:space="preserve">, </w:t>
      </w:r>
      <w:proofErr w:type="spellStart"/>
      <w:r>
        <w:rPr>
          <w:rFonts w:ascii="Verdana" w:hAnsi="Verdana"/>
          <w:i/>
          <w:sz w:val="20"/>
          <w:szCs w:val="20"/>
        </w:rPr>
        <w:t>Immunoconsulting</w:t>
      </w:r>
      <w:proofErr w:type="spellEnd"/>
      <w:r>
        <w:rPr>
          <w:rFonts w:ascii="Verdana" w:hAnsi="Verdana"/>
          <w:i/>
          <w:sz w:val="20"/>
          <w:szCs w:val="20"/>
        </w:rPr>
        <w:t xml:space="preserve"> Ltd, UK</w:t>
      </w:r>
    </w:p>
    <w:p w14:paraId="4EF5B8CE" w14:textId="340A3E5D" w:rsidR="00501702" w:rsidRPr="00CC312A" w:rsidRDefault="00501702" w:rsidP="00270CC5">
      <w:pPr>
        <w:spacing w:before="240" w:line="240" w:lineRule="auto"/>
        <w:ind w:left="2160" w:hanging="2160"/>
        <w:rPr>
          <w:rFonts w:ascii="Verdana" w:hAnsi="Verdana"/>
          <w:b/>
          <w:color w:val="000000" w:themeColor="text1"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10:00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10:45</w:t>
      </w:r>
      <w:r w:rsidR="002E48D3" w:rsidRPr="00501702">
        <w:rPr>
          <w:rFonts w:ascii="Verdana" w:hAnsi="Verdana"/>
          <w:sz w:val="20"/>
          <w:szCs w:val="20"/>
        </w:rPr>
        <w:tab/>
      </w:r>
      <w:r w:rsidR="003E7059" w:rsidRPr="003E7059">
        <w:rPr>
          <w:rFonts w:ascii="Verdana" w:hAnsi="Verdana"/>
          <w:b/>
          <w:sz w:val="20"/>
          <w:szCs w:val="20"/>
        </w:rPr>
        <w:t>Animal models in drug discovery: translatability to human oncology</w:t>
      </w:r>
      <w:bookmarkStart w:id="0" w:name="_GoBack"/>
      <w:bookmarkEnd w:id="0"/>
    </w:p>
    <w:p w14:paraId="43BF9E16" w14:textId="2A882CD7" w:rsidR="00501702" w:rsidRPr="00270CC5" w:rsidRDefault="00270CC5" w:rsidP="00270CC5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 w:rsidR="005B4E9A" w:rsidRPr="005B4E9A">
        <w:rPr>
          <w:rFonts w:ascii="Verdana" w:hAnsi="Verdana"/>
          <w:i/>
          <w:sz w:val="20"/>
          <w:szCs w:val="20"/>
        </w:rPr>
        <w:t>Antonio Ramos-Montoya</w:t>
      </w:r>
      <w:r w:rsidR="005B4E9A">
        <w:rPr>
          <w:rFonts w:ascii="Verdana" w:hAnsi="Verdana"/>
          <w:i/>
          <w:sz w:val="20"/>
          <w:szCs w:val="20"/>
        </w:rPr>
        <w:t>, AstraZeneca, UK</w:t>
      </w:r>
    </w:p>
    <w:p w14:paraId="2920975F" w14:textId="77777777" w:rsidR="002E48D3" w:rsidRPr="002E48D3" w:rsidRDefault="002E48D3" w:rsidP="00270CC5">
      <w:pPr>
        <w:tabs>
          <w:tab w:val="left" w:pos="2127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25BE822" w14:textId="69BE3118" w:rsidR="002E48D3" w:rsidRDefault="00501702" w:rsidP="0017187A">
      <w:pPr>
        <w:shd w:val="clear" w:color="auto" w:fill="DAEEF3" w:themeFill="accent5" w:themeFillTint="33"/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10:45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11:00</w:t>
      </w:r>
      <w:r w:rsidR="002E48D3" w:rsidRPr="00243D11">
        <w:rPr>
          <w:rFonts w:ascii="Verdana" w:hAnsi="Verdana"/>
          <w:sz w:val="20"/>
          <w:szCs w:val="20"/>
        </w:rPr>
        <w:tab/>
      </w:r>
      <w:r w:rsidR="002E48D3">
        <w:rPr>
          <w:rFonts w:ascii="Verdana" w:hAnsi="Verdana"/>
          <w:b/>
          <w:sz w:val="20"/>
          <w:szCs w:val="20"/>
        </w:rPr>
        <w:t>Refreshments and networking break</w:t>
      </w:r>
    </w:p>
    <w:p w14:paraId="7AE54B45" w14:textId="77777777" w:rsidR="002E48D3" w:rsidRPr="00243D11" w:rsidRDefault="002E48D3" w:rsidP="002E48D3">
      <w:pPr>
        <w:tabs>
          <w:tab w:val="left" w:pos="212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9859DFC" w14:textId="7DF4E86E" w:rsidR="00501702" w:rsidRPr="00501702" w:rsidRDefault="00501702" w:rsidP="00501702">
      <w:pPr>
        <w:tabs>
          <w:tab w:val="left" w:pos="2127"/>
        </w:tabs>
        <w:spacing w:after="0" w:line="360" w:lineRule="auto"/>
        <w:ind w:left="2127" w:hanging="2127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11:00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11:45</w:t>
      </w:r>
      <w:r w:rsidR="002E48D3" w:rsidRPr="002E48D3">
        <w:rPr>
          <w:rFonts w:ascii="Verdana" w:hAnsi="Verdana"/>
          <w:sz w:val="20"/>
          <w:szCs w:val="20"/>
        </w:rPr>
        <w:tab/>
      </w:r>
      <w:r w:rsidR="00DB32F3">
        <w:rPr>
          <w:rFonts w:ascii="Verdana" w:hAnsi="Verdana"/>
          <w:b/>
          <w:sz w:val="20"/>
          <w:szCs w:val="20"/>
        </w:rPr>
        <w:t>S</w:t>
      </w:r>
      <w:r w:rsidRPr="00501702">
        <w:rPr>
          <w:rFonts w:ascii="Verdana" w:hAnsi="Verdana"/>
          <w:b/>
          <w:sz w:val="20"/>
          <w:szCs w:val="20"/>
        </w:rPr>
        <w:t>afety</w:t>
      </w:r>
      <w:r w:rsidR="00DB32F3">
        <w:rPr>
          <w:rFonts w:ascii="Verdana" w:hAnsi="Verdana"/>
          <w:b/>
          <w:sz w:val="20"/>
          <w:szCs w:val="20"/>
        </w:rPr>
        <w:t xml:space="preserve"> Pharmacology</w:t>
      </w:r>
    </w:p>
    <w:p w14:paraId="260AB992" w14:textId="53BB67F8" w:rsidR="002E48D3" w:rsidRDefault="00501702" w:rsidP="00501702">
      <w:pPr>
        <w:tabs>
          <w:tab w:val="left" w:pos="2127"/>
        </w:tabs>
        <w:spacing w:after="0" w:line="360" w:lineRule="auto"/>
        <w:ind w:left="2127" w:hanging="212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E760B2">
        <w:rPr>
          <w:rFonts w:ascii="Verdana" w:hAnsi="Verdana"/>
          <w:i/>
          <w:sz w:val="20"/>
          <w:szCs w:val="20"/>
        </w:rPr>
        <w:t xml:space="preserve">Chris Pollard, </w:t>
      </w:r>
      <w:proofErr w:type="spellStart"/>
      <w:r w:rsidR="00851A76" w:rsidRPr="00851A76">
        <w:rPr>
          <w:rFonts w:ascii="Verdana" w:hAnsi="Verdana"/>
          <w:i/>
          <w:sz w:val="20"/>
          <w:szCs w:val="20"/>
        </w:rPr>
        <w:t>Vivonics</w:t>
      </w:r>
      <w:proofErr w:type="spellEnd"/>
      <w:r w:rsidR="00851A76" w:rsidRPr="00851A76">
        <w:rPr>
          <w:rFonts w:ascii="Verdana" w:hAnsi="Verdana"/>
          <w:i/>
          <w:sz w:val="20"/>
          <w:szCs w:val="20"/>
        </w:rPr>
        <w:t xml:space="preserve"> Preclinical Ltd.</w:t>
      </w:r>
    </w:p>
    <w:p w14:paraId="047DD489" w14:textId="77777777" w:rsidR="00501702" w:rsidRPr="00501702" w:rsidRDefault="00501702" w:rsidP="00501702">
      <w:pPr>
        <w:tabs>
          <w:tab w:val="left" w:pos="2127"/>
        </w:tabs>
        <w:spacing w:after="0" w:line="240" w:lineRule="auto"/>
        <w:ind w:left="2127" w:hanging="2127"/>
        <w:rPr>
          <w:rFonts w:ascii="Verdana" w:hAnsi="Verdana"/>
          <w:i/>
          <w:sz w:val="20"/>
          <w:szCs w:val="20"/>
        </w:rPr>
      </w:pPr>
    </w:p>
    <w:p w14:paraId="6A4F2B9D" w14:textId="2396CD0C" w:rsidR="00501702" w:rsidRPr="00501702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11:45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12:30</w:t>
      </w:r>
      <w:r w:rsidR="002E48D3" w:rsidRPr="002E48D3">
        <w:rPr>
          <w:rFonts w:ascii="Verdana" w:hAnsi="Verdana"/>
          <w:sz w:val="20"/>
          <w:szCs w:val="20"/>
        </w:rPr>
        <w:tab/>
      </w:r>
      <w:r w:rsidRPr="00501702">
        <w:rPr>
          <w:rFonts w:ascii="Verdana" w:hAnsi="Verdana"/>
          <w:b/>
          <w:sz w:val="20"/>
          <w:szCs w:val="20"/>
        </w:rPr>
        <w:t>Clinical development</w:t>
      </w:r>
    </w:p>
    <w:p w14:paraId="7A490770" w14:textId="77777777" w:rsidR="002E48D3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501702">
        <w:rPr>
          <w:rFonts w:ascii="Verdana" w:hAnsi="Verdana"/>
          <w:i/>
          <w:sz w:val="20"/>
          <w:szCs w:val="20"/>
        </w:rPr>
        <w:t>Alastair Mathewson</w:t>
      </w:r>
      <w:r w:rsidR="00270CC5">
        <w:rPr>
          <w:rFonts w:ascii="Verdana" w:hAnsi="Verdana"/>
          <w:i/>
          <w:sz w:val="20"/>
          <w:szCs w:val="20"/>
        </w:rPr>
        <w:t>, Munro Clinical Projects Ltd</w:t>
      </w:r>
    </w:p>
    <w:p w14:paraId="5EAF58FC" w14:textId="77777777" w:rsidR="00501702" w:rsidRPr="00501702" w:rsidRDefault="00501702" w:rsidP="00501702">
      <w:pPr>
        <w:tabs>
          <w:tab w:val="left" w:pos="2127"/>
        </w:tabs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07F59AC9" w14:textId="50D9F21A" w:rsidR="002E48D3" w:rsidRPr="002E48D3" w:rsidRDefault="00501702" w:rsidP="0017187A">
      <w:pPr>
        <w:shd w:val="clear" w:color="auto" w:fill="DAEEF3" w:themeFill="accent5" w:themeFillTint="33"/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12:30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13:15</w:t>
      </w:r>
      <w:r w:rsidR="002E48D3" w:rsidRPr="0050170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Networking lunch</w:t>
      </w:r>
    </w:p>
    <w:p w14:paraId="743FBF53" w14:textId="77777777" w:rsidR="002E48D3" w:rsidRDefault="002E48D3" w:rsidP="00501702">
      <w:pPr>
        <w:tabs>
          <w:tab w:val="left" w:pos="2127"/>
        </w:tabs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4C9BB6BB" w14:textId="53D17EE8" w:rsidR="00501702" w:rsidRPr="00501702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13:15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14:15</w:t>
      </w:r>
      <w:r w:rsidRPr="00243D11">
        <w:rPr>
          <w:rFonts w:ascii="Verdana" w:hAnsi="Verdana"/>
          <w:sz w:val="20"/>
          <w:szCs w:val="20"/>
        </w:rPr>
        <w:tab/>
      </w:r>
      <w:r w:rsidRPr="00501702">
        <w:rPr>
          <w:rFonts w:ascii="Verdana" w:hAnsi="Verdana"/>
          <w:b/>
          <w:sz w:val="20"/>
          <w:szCs w:val="20"/>
        </w:rPr>
        <w:t>Breakout session</w:t>
      </w:r>
      <w:r w:rsidR="003B537C">
        <w:rPr>
          <w:rFonts w:ascii="Verdana" w:hAnsi="Verdana"/>
          <w:b/>
          <w:sz w:val="20"/>
          <w:szCs w:val="20"/>
        </w:rPr>
        <w:t xml:space="preserve"> 1</w:t>
      </w:r>
      <w:r w:rsidRPr="00501702">
        <w:rPr>
          <w:rFonts w:ascii="Verdana" w:hAnsi="Verdana"/>
          <w:b/>
          <w:sz w:val="20"/>
          <w:szCs w:val="20"/>
        </w:rPr>
        <w:t>: Review of drug discovery publications</w:t>
      </w:r>
    </w:p>
    <w:p w14:paraId="0CBE0D36" w14:textId="77777777" w:rsidR="00501702" w:rsidRPr="00501702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501702">
        <w:rPr>
          <w:rFonts w:ascii="Verdana" w:hAnsi="Verdana"/>
          <w:i/>
          <w:sz w:val="20"/>
          <w:szCs w:val="20"/>
        </w:rPr>
        <w:t>Presenters to lead groups through pre-read papers</w:t>
      </w:r>
    </w:p>
    <w:p w14:paraId="720D8BF5" w14:textId="77777777" w:rsidR="00501702" w:rsidRPr="00243D11" w:rsidRDefault="00501702" w:rsidP="00501702">
      <w:pPr>
        <w:tabs>
          <w:tab w:val="left" w:pos="2127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CBF30D1" w14:textId="2DC2ECCB" w:rsidR="00501702" w:rsidRPr="00501702" w:rsidRDefault="00501702" w:rsidP="0017187A">
      <w:pPr>
        <w:shd w:val="clear" w:color="auto" w:fill="DAEEF3" w:themeFill="accent5" w:themeFillTint="33"/>
        <w:tabs>
          <w:tab w:val="left" w:pos="2127"/>
        </w:tabs>
        <w:spacing w:after="0" w:line="360" w:lineRule="auto"/>
        <w:ind w:left="2127" w:hanging="2127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14:15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14:30</w:t>
      </w:r>
      <w:r w:rsidRPr="002E48D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Refreshments and networking break</w:t>
      </w:r>
    </w:p>
    <w:p w14:paraId="1DC06A51" w14:textId="77777777" w:rsidR="00501702" w:rsidRPr="00501702" w:rsidRDefault="00501702" w:rsidP="00501702">
      <w:pPr>
        <w:tabs>
          <w:tab w:val="left" w:pos="2127"/>
        </w:tabs>
        <w:spacing w:after="0" w:line="240" w:lineRule="auto"/>
        <w:ind w:left="2127" w:hanging="212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9BB553A" w14:textId="4D97C93D" w:rsidR="00501702" w:rsidRPr="00501702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14:30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16:30</w:t>
      </w:r>
      <w:r w:rsidRPr="002E48D3">
        <w:rPr>
          <w:rFonts w:ascii="Verdana" w:hAnsi="Verdana"/>
          <w:sz w:val="20"/>
          <w:szCs w:val="20"/>
        </w:rPr>
        <w:tab/>
      </w:r>
      <w:r w:rsidRPr="00501702">
        <w:rPr>
          <w:rFonts w:ascii="Verdana" w:hAnsi="Verdana"/>
          <w:b/>
          <w:sz w:val="20"/>
          <w:szCs w:val="20"/>
        </w:rPr>
        <w:t>Breakout session 2: Review of drug discovery publications 2</w:t>
      </w:r>
    </w:p>
    <w:p w14:paraId="22C18DEE" w14:textId="77777777" w:rsidR="00501702" w:rsidRDefault="00501702" w:rsidP="00501702">
      <w:pPr>
        <w:tabs>
          <w:tab w:val="left" w:pos="2127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501702">
        <w:rPr>
          <w:rFonts w:ascii="Verdana" w:hAnsi="Verdana"/>
          <w:i/>
          <w:sz w:val="20"/>
          <w:szCs w:val="20"/>
        </w:rPr>
        <w:t>Presenters to lead groups through pre-read papers</w:t>
      </w:r>
    </w:p>
    <w:p w14:paraId="766EA0AD" w14:textId="77777777" w:rsidR="00501702" w:rsidRPr="00501702" w:rsidRDefault="00501702" w:rsidP="00501702">
      <w:pPr>
        <w:tabs>
          <w:tab w:val="left" w:pos="2127"/>
        </w:tabs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60D268A5" w14:textId="262DC13F" w:rsidR="002E48D3" w:rsidRPr="00AF2F61" w:rsidRDefault="00501702" w:rsidP="00AF2F61">
      <w:pPr>
        <w:shd w:val="clear" w:color="auto" w:fill="DAEEF3" w:themeFill="accent5" w:themeFillTint="33"/>
        <w:tabs>
          <w:tab w:val="left" w:pos="2127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501702">
        <w:rPr>
          <w:rFonts w:ascii="Verdana" w:hAnsi="Verdana"/>
          <w:sz w:val="20"/>
          <w:szCs w:val="20"/>
        </w:rPr>
        <w:t>16:30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-</w:t>
      </w:r>
      <w:r w:rsidR="00AF2F61">
        <w:rPr>
          <w:rFonts w:ascii="Verdana" w:hAnsi="Verdana"/>
          <w:sz w:val="20"/>
          <w:szCs w:val="20"/>
        </w:rPr>
        <w:t xml:space="preserve"> </w:t>
      </w:r>
      <w:r w:rsidRPr="00501702">
        <w:rPr>
          <w:rFonts w:ascii="Verdana" w:hAnsi="Verdana"/>
          <w:sz w:val="20"/>
          <w:szCs w:val="20"/>
        </w:rPr>
        <w:t>16:45</w:t>
      </w:r>
      <w:r w:rsidRPr="00501702">
        <w:rPr>
          <w:rFonts w:ascii="Verdana" w:hAnsi="Verdana"/>
          <w:sz w:val="20"/>
          <w:szCs w:val="20"/>
        </w:rPr>
        <w:tab/>
      </w:r>
      <w:r w:rsidRPr="00501702">
        <w:rPr>
          <w:rFonts w:ascii="Verdana" w:hAnsi="Verdana"/>
          <w:b/>
          <w:sz w:val="20"/>
          <w:szCs w:val="20"/>
        </w:rPr>
        <w:t>Wrap up</w:t>
      </w:r>
    </w:p>
    <w:sectPr w:rsidR="002E48D3" w:rsidRPr="00AF2F61" w:rsidSect="00024F51">
      <w:headerReference w:type="default" r:id="rId9"/>
      <w:headerReference w:type="first" r:id="rId10"/>
      <w:pgSz w:w="11906" w:h="16838"/>
      <w:pgMar w:top="2016" w:right="1440" w:bottom="158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0FF5E" w14:textId="77777777" w:rsidR="00123AB4" w:rsidRDefault="00123AB4" w:rsidP="00E76CE7">
      <w:pPr>
        <w:spacing w:after="0" w:line="240" w:lineRule="auto"/>
      </w:pPr>
      <w:r>
        <w:separator/>
      </w:r>
    </w:p>
  </w:endnote>
  <w:endnote w:type="continuationSeparator" w:id="0">
    <w:p w14:paraId="7A987296" w14:textId="77777777" w:rsidR="00123AB4" w:rsidRDefault="00123AB4" w:rsidP="00E7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5769C" w14:textId="77777777" w:rsidR="00123AB4" w:rsidRDefault="00123AB4" w:rsidP="00E76CE7">
      <w:pPr>
        <w:spacing w:after="0" w:line="240" w:lineRule="auto"/>
      </w:pPr>
      <w:r>
        <w:separator/>
      </w:r>
    </w:p>
  </w:footnote>
  <w:footnote w:type="continuationSeparator" w:id="0">
    <w:p w14:paraId="427C59C4" w14:textId="77777777" w:rsidR="00123AB4" w:rsidRDefault="00123AB4" w:rsidP="00E7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BC0F" w14:textId="0F9A34E9" w:rsidR="00E76CE7" w:rsidRDefault="00E76CE7">
    <w:pPr>
      <w:pStyle w:val="Header"/>
    </w:pPr>
    <w:r>
      <w:rPr>
        <w:rFonts w:ascii="Verdana" w:hAnsi="Verdana" w:cs="Arial"/>
        <w:b/>
        <w:noProof/>
        <w:color w:val="365F91" w:themeColor="accent1" w:themeShade="BF"/>
        <w:sz w:val="28"/>
        <w:szCs w:val="36"/>
        <w:lang w:eastAsia="en-GB"/>
      </w:rPr>
      <w:drawing>
        <wp:anchor distT="0" distB="0" distL="114300" distR="114300" simplePos="0" relativeHeight="251658240" behindDoc="0" locked="0" layoutInCell="1" allowOverlap="1" wp14:anchorId="4E70A5CB" wp14:editId="5C213B98">
          <wp:simplePos x="0" y="0"/>
          <wp:positionH relativeFrom="margin">
            <wp:align>center</wp:align>
          </wp:positionH>
          <wp:positionV relativeFrom="paragraph">
            <wp:posOffset>252491</wp:posOffset>
          </wp:positionV>
          <wp:extent cx="2398395" cy="779145"/>
          <wp:effectExtent l="0" t="0" r="190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 Pharmacological Society logo 2015 high res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39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91A6" w14:textId="23C681C7" w:rsidR="00024F51" w:rsidRDefault="00024F51">
    <w:pPr>
      <w:pStyle w:val="Header"/>
    </w:pPr>
    <w:r>
      <w:rPr>
        <w:rFonts w:ascii="Verdana" w:hAnsi="Verdana" w:cs="Arial"/>
        <w:b/>
        <w:noProof/>
        <w:color w:val="365F91" w:themeColor="accent1" w:themeShade="BF"/>
        <w:sz w:val="28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116D8756" wp14:editId="29485119">
          <wp:simplePos x="0" y="0"/>
          <wp:positionH relativeFrom="margin">
            <wp:posOffset>1720018</wp:posOffset>
          </wp:positionH>
          <wp:positionV relativeFrom="paragraph">
            <wp:posOffset>622343</wp:posOffset>
          </wp:positionV>
          <wp:extent cx="2398395" cy="779145"/>
          <wp:effectExtent l="0" t="0" r="1905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 Pharmacological Society logo 2015 high res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39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E7"/>
    <w:rsid w:val="00024F51"/>
    <w:rsid w:val="000527C2"/>
    <w:rsid w:val="000E5EDA"/>
    <w:rsid w:val="000F3D8B"/>
    <w:rsid w:val="00123AB4"/>
    <w:rsid w:val="0017187A"/>
    <w:rsid w:val="001879BF"/>
    <w:rsid w:val="00243D11"/>
    <w:rsid w:val="00270CC5"/>
    <w:rsid w:val="002E48D3"/>
    <w:rsid w:val="00332F7D"/>
    <w:rsid w:val="003B537C"/>
    <w:rsid w:val="003B64D4"/>
    <w:rsid w:val="003E3F84"/>
    <w:rsid w:val="003E42D1"/>
    <w:rsid w:val="003E7059"/>
    <w:rsid w:val="00404231"/>
    <w:rsid w:val="00501702"/>
    <w:rsid w:val="005726A4"/>
    <w:rsid w:val="005B4E9A"/>
    <w:rsid w:val="00606AA9"/>
    <w:rsid w:val="006C5A4C"/>
    <w:rsid w:val="007D129C"/>
    <w:rsid w:val="00851A76"/>
    <w:rsid w:val="009332E9"/>
    <w:rsid w:val="00A23B5F"/>
    <w:rsid w:val="00A81A9F"/>
    <w:rsid w:val="00AF2F61"/>
    <w:rsid w:val="00B8024A"/>
    <w:rsid w:val="00BF6359"/>
    <w:rsid w:val="00C84291"/>
    <w:rsid w:val="00D74262"/>
    <w:rsid w:val="00DB32F3"/>
    <w:rsid w:val="00E516EC"/>
    <w:rsid w:val="00E760B2"/>
    <w:rsid w:val="00E76CE7"/>
    <w:rsid w:val="00F14435"/>
    <w:rsid w:val="00F7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F845B3"/>
  <w15:docId w15:val="{08D6F2F7-0031-497F-AB41-9716444D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E7"/>
  </w:style>
  <w:style w:type="paragraph" w:styleId="Footer">
    <w:name w:val="footer"/>
    <w:basedOn w:val="Normal"/>
    <w:link w:val="FooterChar"/>
    <w:uiPriority w:val="99"/>
    <w:unhideWhenUsed/>
    <w:rsid w:val="00E76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CE7"/>
  </w:style>
  <w:style w:type="paragraph" w:styleId="BalloonText">
    <w:name w:val="Balloon Text"/>
    <w:basedOn w:val="Normal"/>
    <w:link w:val="BalloonTextChar"/>
    <w:uiPriority w:val="99"/>
    <w:semiHidden/>
    <w:unhideWhenUsed/>
    <w:rsid w:val="00E7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4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1DEB"/>
    <w:pPr>
      <w:spacing w:after="0" w:line="240" w:lineRule="auto"/>
    </w:pPr>
  </w:style>
  <w:style w:type="paragraph" w:customStyle="1" w:styleId="Default">
    <w:name w:val="Default"/>
    <w:rsid w:val="002E48D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527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27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2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2" ma:contentTypeDescription="Create a new document." ma:contentTypeScope="" ma:versionID="f18e48bdbb5c60e77466b0da2e5318c6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fc0b8a73d55d8c35d55040f3cc1f9d33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B0DC9-04BB-4538-B706-CA68F6960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799041-567D-4E8A-A52D-62F7792168DC}">
  <ds:schemaRefs>
    <ds:schemaRef ds:uri="http://schemas.microsoft.com/office/2006/metadata/properties"/>
    <ds:schemaRef ds:uri="a7451a3a-7cd3-4d0c-98da-0c16202ca9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4151f11-de66-4b85-965b-c85589c7951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A73070-D243-4508-9D4B-213602B56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Susanne Schweda (British Pharmacological Society)</dc:creator>
  <cp:lastModifiedBy>Ari Metos</cp:lastModifiedBy>
  <cp:revision>17</cp:revision>
  <cp:lastPrinted>2019-09-03T10:53:00Z</cp:lastPrinted>
  <dcterms:created xsi:type="dcterms:W3CDTF">2018-12-14T16:21:00Z</dcterms:created>
  <dcterms:modified xsi:type="dcterms:W3CDTF">2019-09-05T13:55:00Z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</Properties>
</file>