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CE2A3" w14:textId="60F33350" w:rsidR="000760C1" w:rsidRPr="000760C1" w:rsidRDefault="002C168D" w:rsidP="006D5F36">
      <w:pPr>
        <w:spacing w:line="240" w:lineRule="auto"/>
        <w:outlineLvl w:val="0"/>
        <w:rPr>
          <w:rFonts w:ascii="Verdana" w:eastAsia="Times New Roman" w:hAnsi="Verdana" w:cs="Calibri"/>
          <w:b/>
          <w:bCs/>
          <w:kern w:val="36"/>
          <w:sz w:val="28"/>
          <w:szCs w:val="28"/>
          <w:lang w:eastAsia="en-GB"/>
        </w:rPr>
      </w:pPr>
      <w:r>
        <w:rPr>
          <w:rFonts w:ascii="Verdana" w:hAnsi="Verdana" w:cs="Calibri-Bold"/>
          <w:b/>
          <w:bCs/>
        </w:rPr>
        <w:t xml:space="preserve">British Pharmacological Society </w:t>
      </w:r>
      <w:r w:rsidR="00595D7F">
        <w:rPr>
          <w:rFonts w:ascii="Verdana" w:hAnsi="Verdana" w:cs="Calibri-Bold"/>
          <w:b/>
          <w:bCs/>
        </w:rPr>
        <w:t>BPS Live webinar</w:t>
      </w:r>
      <w:r>
        <w:rPr>
          <w:rFonts w:ascii="Verdana" w:hAnsi="Verdana" w:cs="Calibri-Bold"/>
          <w:b/>
          <w:bCs/>
        </w:rPr>
        <w:t xml:space="preserve"> application</w:t>
      </w:r>
    </w:p>
    <w:p w14:paraId="1A80F72C" w14:textId="601957B9" w:rsidR="003C5550" w:rsidRDefault="003C5550" w:rsidP="006D5F36">
      <w:pPr>
        <w:spacing w:line="240" w:lineRule="auto"/>
        <w:rPr>
          <w:rFonts w:asciiTheme="minorHAnsi" w:eastAsia="Times New Roman" w:hAnsiTheme="minorHAnsi" w:cstheme="minorHAnsi"/>
          <w:lang w:eastAsia="en-GB"/>
        </w:rPr>
      </w:pPr>
      <w:r w:rsidRPr="003C5550">
        <w:rPr>
          <w:rFonts w:asciiTheme="minorHAnsi" w:eastAsia="Times New Roman" w:hAnsiTheme="minorHAnsi" w:cstheme="minorHAnsi"/>
          <w:lang w:eastAsia="en-GB"/>
        </w:rPr>
        <w:t>BPS Live is a series of online webinars hosted by the British Pharmacological Society. A webinar is an engaging online event where a speaker, or small group of speakers, deliver a presentation to a large audience who participate by submitting questions, responding to polls, and using other available interactive tools. BPS Live webinars should be no longer than 2.5 hours including time for questions to the speakers.</w:t>
      </w:r>
    </w:p>
    <w:p w14:paraId="4870B318" w14:textId="122B3BDA" w:rsidR="00705401" w:rsidRDefault="00705401" w:rsidP="006D5F36">
      <w:pPr>
        <w:spacing w:line="240" w:lineRule="auto"/>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BPS Live webinars are free to attend and the costs should be covered by sponsorship. </w:t>
      </w:r>
      <w:r w:rsidR="00C3216F">
        <w:rPr>
          <w:rFonts w:asciiTheme="minorHAnsi" w:eastAsia="Times New Roman" w:hAnsiTheme="minorHAnsi" w:cstheme="minorHAnsi"/>
          <w:lang w:eastAsia="en-GB"/>
        </w:rPr>
        <w:t xml:space="preserve">Therefore, the Society will need a minimum of 3 months from date of acceptance from Meetings Committee to promote the webinar. </w:t>
      </w:r>
    </w:p>
    <w:p w14:paraId="08994D9F" w14:textId="79CA5CBC" w:rsidR="006D5F36" w:rsidRDefault="000760C1" w:rsidP="006D5F36">
      <w:pPr>
        <w:spacing w:line="240" w:lineRule="auto"/>
        <w:rPr>
          <w:rFonts w:asciiTheme="minorHAnsi" w:eastAsia="Times New Roman" w:hAnsiTheme="minorHAnsi" w:cstheme="minorHAnsi"/>
          <w:b/>
          <w:lang w:eastAsia="en-GB"/>
        </w:rPr>
      </w:pPr>
      <w:r w:rsidRPr="006D5F36">
        <w:rPr>
          <w:rFonts w:asciiTheme="minorHAnsi" w:eastAsia="Times New Roman" w:hAnsiTheme="minorHAnsi" w:cstheme="minorHAnsi"/>
          <w:lang w:eastAsia="en-GB"/>
        </w:rPr>
        <w:t>Applications for</w:t>
      </w:r>
      <w:r w:rsidR="004F53EC">
        <w:rPr>
          <w:rFonts w:asciiTheme="minorHAnsi" w:eastAsia="Times New Roman" w:hAnsiTheme="minorHAnsi" w:cstheme="minorHAnsi"/>
          <w:lang w:eastAsia="en-GB"/>
        </w:rPr>
        <w:t xml:space="preserve"> </w:t>
      </w:r>
      <w:r w:rsidR="003C5550">
        <w:rPr>
          <w:rFonts w:asciiTheme="minorHAnsi" w:eastAsia="Times New Roman" w:hAnsiTheme="minorHAnsi" w:cstheme="minorHAnsi"/>
          <w:lang w:eastAsia="en-GB"/>
        </w:rPr>
        <w:t>BPS Live webinars</w:t>
      </w:r>
      <w:r w:rsidRPr="006D5F36">
        <w:rPr>
          <w:rFonts w:asciiTheme="minorHAnsi" w:eastAsia="Times New Roman" w:hAnsiTheme="minorHAnsi" w:cstheme="minorHAnsi"/>
          <w:lang w:eastAsia="en-GB"/>
        </w:rPr>
        <w:t xml:space="preserve"> are assessed three times a year</w:t>
      </w:r>
      <w:r w:rsidR="004F53EC">
        <w:rPr>
          <w:rFonts w:asciiTheme="minorHAnsi" w:eastAsia="Times New Roman" w:hAnsiTheme="minorHAnsi" w:cstheme="minorHAnsi"/>
          <w:lang w:eastAsia="en-GB"/>
        </w:rPr>
        <w:t xml:space="preserve"> by the Meetings Committee</w:t>
      </w:r>
      <w:r w:rsidRPr="006D5F36">
        <w:rPr>
          <w:rFonts w:asciiTheme="minorHAnsi" w:eastAsia="Times New Roman" w:hAnsiTheme="minorHAnsi" w:cstheme="minorHAnsi"/>
          <w:lang w:eastAsia="en-GB"/>
        </w:rPr>
        <w:t xml:space="preserve">. </w:t>
      </w:r>
      <w:r w:rsidRPr="003C5550">
        <w:rPr>
          <w:rFonts w:asciiTheme="minorHAnsi" w:eastAsia="Times New Roman" w:hAnsiTheme="minorHAnsi" w:cstheme="minorHAnsi"/>
          <w:bCs/>
          <w:lang w:eastAsia="en-GB"/>
        </w:rPr>
        <w:t>Deadlines f</w:t>
      </w:r>
      <w:r w:rsidRPr="006D5F36">
        <w:rPr>
          <w:rFonts w:asciiTheme="minorHAnsi" w:eastAsia="Times New Roman" w:hAnsiTheme="minorHAnsi" w:cstheme="minorHAnsi"/>
          <w:lang w:eastAsia="en-GB"/>
        </w:rPr>
        <w:t xml:space="preserve">or </w:t>
      </w:r>
      <w:r w:rsidRPr="00B53826">
        <w:rPr>
          <w:rFonts w:asciiTheme="minorHAnsi" w:eastAsia="Times New Roman" w:hAnsiTheme="minorHAnsi" w:cstheme="minorHAnsi"/>
          <w:lang w:eastAsia="en-GB"/>
        </w:rPr>
        <w:t xml:space="preserve">submitting </w:t>
      </w:r>
      <w:r w:rsidR="00B53826" w:rsidRPr="00B53826">
        <w:rPr>
          <w:rFonts w:asciiTheme="minorHAnsi" w:eastAsia="Times New Roman" w:hAnsiTheme="minorHAnsi" w:cstheme="minorHAnsi"/>
          <w:lang w:eastAsia="en-GB"/>
        </w:rPr>
        <w:t>a webinar</w:t>
      </w:r>
      <w:r w:rsidRPr="00B53826">
        <w:rPr>
          <w:rFonts w:asciiTheme="minorHAnsi" w:eastAsia="Times New Roman" w:hAnsiTheme="minorHAnsi" w:cstheme="minorHAnsi"/>
          <w:lang w:eastAsia="en-GB"/>
        </w:rPr>
        <w:t xml:space="preserve"> are </w:t>
      </w:r>
      <w:r w:rsidRPr="00B53826">
        <w:rPr>
          <w:rFonts w:asciiTheme="minorHAnsi" w:eastAsia="Times New Roman" w:hAnsiTheme="minorHAnsi" w:cstheme="minorHAnsi"/>
          <w:b/>
          <w:lang w:eastAsia="en-GB"/>
        </w:rPr>
        <w:t>31 Ja</w:t>
      </w:r>
      <w:r w:rsidRPr="006D5F36">
        <w:rPr>
          <w:rFonts w:asciiTheme="minorHAnsi" w:eastAsia="Times New Roman" w:hAnsiTheme="minorHAnsi" w:cstheme="minorHAnsi"/>
          <w:b/>
          <w:lang w:eastAsia="en-GB"/>
        </w:rPr>
        <w:t>nuary, 31 May and 30 September.</w:t>
      </w:r>
    </w:p>
    <w:p w14:paraId="708B0D22" w14:textId="5D7795E1" w:rsidR="004F53EC" w:rsidRPr="003C5550" w:rsidRDefault="004F53EC" w:rsidP="004A4E2F">
      <w:pPr>
        <w:spacing w:line="240" w:lineRule="auto"/>
        <w:outlineLvl w:val="1"/>
        <w:rPr>
          <w:rFonts w:asciiTheme="minorHAnsi" w:eastAsia="Times New Roman" w:hAnsiTheme="minorHAnsi" w:cstheme="minorHAnsi"/>
          <w:lang w:eastAsia="en-GB"/>
        </w:rPr>
      </w:pPr>
      <w:r w:rsidRPr="003C5550">
        <w:rPr>
          <w:rFonts w:asciiTheme="minorHAnsi" w:eastAsia="Times New Roman" w:hAnsiTheme="minorHAnsi" w:cstheme="minorHAnsi"/>
          <w:lang w:eastAsia="en-GB"/>
        </w:rPr>
        <w:t>It is expected that the proposer</w:t>
      </w:r>
      <w:r w:rsidR="00E25FD1" w:rsidRPr="003C5550">
        <w:rPr>
          <w:rFonts w:asciiTheme="minorHAnsi" w:eastAsia="Times New Roman" w:hAnsiTheme="minorHAnsi" w:cstheme="minorHAnsi"/>
          <w:lang w:eastAsia="en-GB"/>
        </w:rPr>
        <w:t>(s)</w:t>
      </w:r>
      <w:r w:rsidRPr="003C5550">
        <w:rPr>
          <w:rFonts w:asciiTheme="minorHAnsi" w:eastAsia="Times New Roman" w:hAnsiTheme="minorHAnsi" w:cstheme="minorHAnsi"/>
          <w:lang w:eastAsia="en-GB"/>
        </w:rPr>
        <w:t xml:space="preserve"> of a </w:t>
      </w:r>
      <w:r w:rsidR="003C5550" w:rsidRPr="003C5550">
        <w:rPr>
          <w:rFonts w:asciiTheme="minorHAnsi" w:eastAsia="Times New Roman" w:hAnsiTheme="minorHAnsi" w:cstheme="minorHAnsi"/>
          <w:lang w:eastAsia="en-GB"/>
        </w:rPr>
        <w:t>BPS Live webinar</w:t>
      </w:r>
      <w:r w:rsidRPr="003C5550">
        <w:rPr>
          <w:rFonts w:asciiTheme="minorHAnsi" w:eastAsia="Times New Roman" w:hAnsiTheme="minorHAnsi" w:cstheme="minorHAnsi"/>
          <w:lang w:eastAsia="en-GB"/>
        </w:rPr>
        <w:t xml:space="preserve"> would become </w:t>
      </w:r>
      <w:r w:rsidR="00312DD9">
        <w:rPr>
          <w:rFonts w:asciiTheme="minorHAnsi" w:eastAsia="Times New Roman" w:hAnsiTheme="minorHAnsi" w:cstheme="minorHAnsi"/>
          <w:lang w:eastAsia="en-GB"/>
        </w:rPr>
        <w:t xml:space="preserve">a </w:t>
      </w:r>
      <w:r w:rsidRPr="003C5550">
        <w:rPr>
          <w:rFonts w:asciiTheme="minorHAnsi" w:eastAsia="Times New Roman" w:hAnsiTheme="minorHAnsi" w:cstheme="minorHAnsi"/>
          <w:lang w:eastAsia="en-GB"/>
        </w:rPr>
        <w:t xml:space="preserve">chair of the </w:t>
      </w:r>
      <w:r w:rsidR="003C5550" w:rsidRPr="003C5550">
        <w:rPr>
          <w:rFonts w:asciiTheme="minorHAnsi" w:eastAsia="Times New Roman" w:hAnsiTheme="minorHAnsi" w:cstheme="minorHAnsi"/>
          <w:lang w:eastAsia="en-GB"/>
        </w:rPr>
        <w:t>webinar</w:t>
      </w:r>
      <w:r w:rsidRPr="003C5550">
        <w:rPr>
          <w:rFonts w:asciiTheme="minorHAnsi" w:eastAsia="Times New Roman" w:hAnsiTheme="minorHAnsi" w:cstheme="minorHAnsi"/>
          <w:lang w:eastAsia="en-GB"/>
        </w:rPr>
        <w:t xml:space="preserve"> </w:t>
      </w:r>
      <w:r w:rsidR="00312DD9">
        <w:rPr>
          <w:rFonts w:asciiTheme="minorHAnsi" w:eastAsia="Times New Roman" w:hAnsiTheme="minorHAnsi" w:cstheme="minorHAnsi"/>
          <w:lang w:eastAsia="en-GB"/>
        </w:rPr>
        <w:t xml:space="preserve">and </w:t>
      </w:r>
      <w:r w:rsidRPr="003C5550">
        <w:rPr>
          <w:rFonts w:asciiTheme="minorHAnsi" w:eastAsia="Times New Roman" w:hAnsiTheme="minorHAnsi" w:cstheme="minorHAnsi"/>
          <w:lang w:eastAsia="en-GB"/>
        </w:rPr>
        <w:t xml:space="preserve">would work alongside the Society’s staff to </w:t>
      </w:r>
      <w:r w:rsidR="004A4E2F" w:rsidRPr="003C5550">
        <w:rPr>
          <w:rFonts w:asciiTheme="minorHAnsi" w:eastAsia="Times New Roman" w:hAnsiTheme="minorHAnsi" w:cstheme="minorHAnsi"/>
          <w:lang w:eastAsia="en-GB"/>
        </w:rPr>
        <w:t xml:space="preserve">deliver the event, </w:t>
      </w:r>
      <w:r w:rsidRPr="003C5550">
        <w:rPr>
          <w:rFonts w:asciiTheme="minorHAnsi" w:eastAsia="Times New Roman" w:hAnsiTheme="minorHAnsi" w:cstheme="minorHAnsi"/>
          <w:lang w:eastAsia="en-GB"/>
        </w:rPr>
        <w:t>provid</w:t>
      </w:r>
      <w:r w:rsidR="004A4E2F" w:rsidRPr="003C5550">
        <w:rPr>
          <w:rFonts w:asciiTheme="minorHAnsi" w:eastAsia="Times New Roman" w:hAnsiTheme="minorHAnsi" w:cstheme="minorHAnsi"/>
          <w:lang w:eastAsia="en-GB"/>
        </w:rPr>
        <w:t>ing</w:t>
      </w:r>
      <w:r w:rsidRPr="003C5550">
        <w:rPr>
          <w:rFonts w:asciiTheme="minorHAnsi" w:eastAsia="Times New Roman" w:hAnsiTheme="minorHAnsi" w:cstheme="minorHAnsi"/>
          <w:lang w:eastAsia="en-GB"/>
        </w:rPr>
        <w:t xml:space="preserve"> leadership on the programme and faculty.  Full guidance for what is involved in this role is available</w:t>
      </w:r>
      <w:r w:rsidR="00D94C22" w:rsidRPr="003C5550">
        <w:rPr>
          <w:rFonts w:asciiTheme="minorHAnsi" w:eastAsia="Times New Roman" w:hAnsiTheme="minorHAnsi" w:cstheme="minorHAnsi"/>
          <w:lang w:eastAsia="en-GB"/>
        </w:rPr>
        <w:t xml:space="preserve"> </w:t>
      </w:r>
      <w:hyperlink r:id="rId11" w:history="1">
        <w:r w:rsidR="00D94C22" w:rsidRPr="003432F2">
          <w:rPr>
            <w:rStyle w:val="Hyperlink"/>
            <w:rFonts w:asciiTheme="minorHAnsi" w:eastAsia="Times New Roman" w:hAnsiTheme="minorHAnsi" w:cstheme="minorHAnsi"/>
            <w:lang w:eastAsia="en-GB"/>
          </w:rPr>
          <w:t>here.</w:t>
        </w:r>
      </w:hyperlink>
    </w:p>
    <w:p w14:paraId="72A15294" w14:textId="10C605B7" w:rsidR="004A4E2F" w:rsidRPr="00E25FD1" w:rsidRDefault="004A4E2F" w:rsidP="004A4E2F">
      <w:pPr>
        <w:spacing w:line="240" w:lineRule="auto"/>
        <w:outlineLvl w:val="1"/>
        <w:rPr>
          <w:rFonts w:asciiTheme="minorHAnsi" w:eastAsia="Times New Roman" w:hAnsiTheme="minorHAnsi" w:cstheme="minorHAnsi"/>
          <w:bCs/>
          <w:lang w:eastAsia="en-GB"/>
        </w:rPr>
      </w:pPr>
      <w:r w:rsidRPr="00E25FD1">
        <w:rPr>
          <w:rFonts w:asciiTheme="minorHAnsi" w:eastAsia="Times New Roman" w:hAnsiTheme="minorHAnsi" w:cstheme="minorHAnsi"/>
          <w:bCs/>
          <w:lang w:eastAsia="en-GB"/>
        </w:rPr>
        <w:t xml:space="preserve">Proposers are asked to note that as a </w:t>
      </w:r>
      <w:r w:rsidR="003C5550">
        <w:rPr>
          <w:rFonts w:asciiTheme="minorHAnsi" w:eastAsia="Times New Roman" w:hAnsiTheme="minorHAnsi" w:cstheme="minorHAnsi"/>
          <w:bCs/>
          <w:lang w:eastAsia="en-GB"/>
        </w:rPr>
        <w:t>BPS Live webinar organiser</w:t>
      </w:r>
      <w:r w:rsidRPr="00E25FD1">
        <w:rPr>
          <w:rFonts w:asciiTheme="minorHAnsi" w:eastAsia="Times New Roman" w:hAnsiTheme="minorHAnsi" w:cstheme="minorHAnsi"/>
          <w:bCs/>
          <w:lang w:eastAsia="en-GB"/>
        </w:rPr>
        <w:t xml:space="preserve">, they are expected to adhere to the </w:t>
      </w:r>
      <w:hyperlink r:id="rId12" w:history="1">
        <w:r w:rsidRPr="003432F2">
          <w:rPr>
            <w:rStyle w:val="Hyperlink"/>
            <w:rFonts w:asciiTheme="minorHAnsi" w:eastAsia="Times New Roman" w:hAnsiTheme="minorHAnsi" w:cstheme="minorHAnsi"/>
            <w:bCs/>
            <w:lang w:eastAsia="en-GB"/>
          </w:rPr>
          <w:t xml:space="preserve">Society’s </w:t>
        </w:r>
        <w:r w:rsidR="00E25FD1" w:rsidRPr="003432F2">
          <w:rPr>
            <w:rStyle w:val="Hyperlink"/>
            <w:rFonts w:asciiTheme="minorHAnsi" w:eastAsia="Times New Roman" w:hAnsiTheme="minorHAnsi" w:cstheme="minorHAnsi"/>
            <w:bCs/>
            <w:lang w:eastAsia="en-GB"/>
          </w:rPr>
          <w:t>code of conduct for members</w:t>
        </w:r>
      </w:hyperlink>
      <w:r w:rsidR="00E25FD1" w:rsidRPr="00E25FD1">
        <w:rPr>
          <w:rFonts w:asciiTheme="minorHAnsi" w:eastAsia="Times New Roman" w:hAnsiTheme="minorHAnsi" w:cstheme="minorHAnsi"/>
          <w:bCs/>
          <w:lang w:eastAsia="en-GB"/>
        </w:rPr>
        <w:t xml:space="preserve">.  </w:t>
      </w:r>
    </w:p>
    <w:p w14:paraId="0BA10717" w14:textId="698133EA" w:rsidR="00B116FF" w:rsidRPr="006D5F36" w:rsidRDefault="00B116FF" w:rsidP="006D5F36">
      <w:pPr>
        <w:spacing w:line="240" w:lineRule="auto"/>
        <w:rPr>
          <w:rFonts w:asciiTheme="minorHAnsi" w:hAnsiTheme="minorHAnsi" w:cstheme="minorHAnsi"/>
          <w:b/>
        </w:rPr>
      </w:pPr>
      <w:r w:rsidRPr="006D5F36">
        <w:rPr>
          <w:rFonts w:asciiTheme="minorHAnsi" w:hAnsiTheme="minorHAnsi" w:cstheme="minorHAnsi"/>
          <w:b/>
        </w:rPr>
        <w:t>This document has been developed by the British Pharmacological Society</w:t>
      </w:r>
      <w:r w:rsidR="00C3216F">
        <w:rPr>
          <w:rFonts w:asciiTheme="minorHAnsi" w:hAnsiTheme="minorHAnsi" w:cstheme="minorHAnsi"/>
          <w:b/>
        </w:rPr>
        <w:t xml:space="preserve"> </w:t>
      </w:r>
      <w:r w:rsidR="00C3216F" w:rsidRPr="006D5F36">
        <w:rPr>
          <w:rFonts w:asciiTheme="minorHAnsi" w:hAnsiTheme="minorHAnsi" w:cstheme="minorHAnsi"/>
          <w:b/>
        </w:rPr>
        <w:t>to</w:t>
      </w:r>
      <w:r w:rsidRPr="006D5F36">
        <w:rPr>
          <w:rFonts w:asciiTheme="minorHAnsi" w:hAnsiTheme="minorHAnsi" w:cstheme="minorHAnsi"/>
          <w:b/>
        </w:rPr>
        <w:t>:</w:t>
      </w:r>
    </w:p>
    <w:p w14:paraId="3B99BAB9" w14:textId="6CC7AE0D" w:rsidR="00B116FF" w:rsidRPr="006D5F36" w:rsidRDefault="00B116FF" w:rsidP="006D5F36">
      <w:pPr>
        <w:pStyle w:val="ListParagraph"/>
        <w:numPr>
          <w:ilvl w:val="0"/>
          <w:numId w:val="6"/>
        </w:numPr>
        <w:spacing w:line="240" w:lineRule="auto"/>
        <w:rPr>
          <w:rFonts w:asciiTheme="minorHAnsi" w:hAnsiTheme="minorHAnsi" w:cstheme="minorHAnsi"/>
        </w:rPr>
      </w:pPr>
      <w:r w:rsidRPr="006D5F36">
        <w:rPr>
          <w:rFonts w:asciiTheme="minorHAnsi" w:hAnsiTheme="minorHAnsi" w:cstheme="minorHAnsi"/>
        </w:rPr>
        <w:t xml:space="preserve">Fairly and transparently make decisions on wide-ranging proposals from different </w:t>
      </w:r>
      <w:r w:rsidR="004A4E2F">
        <w:rPr>
          <w:rFonts w:asciiTheme="minorHAnsi" w:hAnsiTheme="minorHAnsi" w:cstheme="minorHAnsi"/>
        </w:rPr>
        <w:t>proposers</w:t>
      </w:r>
    </w:p>
    <w:p w14:paraId="139D1BFC" w14:textId="73B81B5B" w:rsidR="00B116FF" w:rsidRPr="006D5F36" w:rsidRDefault="00B116FF" w:rsidP="006D5F36">
      <w:pPr>
        <w:pStyle w:val="ListParagraph"/>
        <w:numPr>
          <w:ilvl w:val="0"/>
          <w:numId w:val="6"/>
        </w:numPr>
        <w:spacing w:line="240" w:lineRule="auto"/>
        <w:rPr>
          <w:rFonts w:asciiTheme="minorHAnsi" w:hAnsiTheme="minorHAnsi" w:cstheme="minorHAnsi"/>
        </w:rPr>
      </w:pPr>
      <w:r w:rsidRPr="006D5F36">
        <w:rPr>
          <w:rFonts w:asciiTheme="minorHAnsi" w:hAnsiTheme="minorHAnsi" w:cstheme="minorHAnsi"/>
        </w:rPr>
        <w:t>Reduce the administrative burden Society staff by capturing all requirements from the start</w:t>
      </w:r>
    </w:p>
    <w:p w14:paraId="0D473EAF" w14:textId="436D2CD2" w:rsidR="00B116FF" w:rsidRDefault="00B116FF" w:rsidP="006D5F36">
      <w:pPr>
        <w:pStyle w:val="ListParagraph"/>
        <w:numPr>
          <w:ilvl w:val="0"/>
          <w:numId w:val="6"/>
        </w:numPr>
        <w:spacing w:line="240" w:lineRule="auto"/>
        <w:rPr>
          <w:rFonts w:asciiTheme="minorHAnsi" w:hAnsiTheme="minorHAnsi" w:cstheme="minorHAnsi"/>
        </w:rPr>
      </w:pPr>
      <w:r w:rsidRPr="006D5F36">
        <w:rPr>
          <w:rFonts w:asciiTheme="minorHAnsi" w:hAnsiTheme="minorHAnsi" w:cstheme="minorHAnsi"/>
        </w:rPr>
        <w:t>Enable the British Pharmacological Society's Committees to review and respond to proposals promptly</w:t>
      </w:r>
    </w:p>
    <w:p w14:paraId="4E5D571E" w14:textId="6D2C69AC" w:rsidR="004A4E2F" w:rsidRPr="006D5F36" w:rsidRDefault="004A4E2F" w:rsidP="006D5F36">
      <w:pPr>
        <w:pStyle w:val="ListParagraph"/>
        <w:numPr>
          <w:ilvl w:val="0"/>
          <w:numId w:val="6"/>
        </w:numPr>
        <w:spacing w:line="240" w:lineRule="auto"/>
        <w:rPr>
          <w:rFonts w:asciiTheme="minorHAnsi" w:hAnsiTheme="minorHAnsi" w:cstheme="minorHAnsi"/>
        </w:rPr>
      </w:pPr>
      <w:r>
        <w:rPr>
          <w:rFonts w:asciiTheme="minorHAnsi" w:hAnsiTheme="minorHAnsi" w:cstheme="minorHAnsi"/>
        </w:rPr>
        <w:t xml:space="preserve">Enable the Society and events team to review proposals based on relevance to the educational and developmental needs of members as well as relation to other Society activities </w:t>
      </w:r>
    </w:p>
    <w:p w14:paraId="1F3878E9" w14:textId="34AAC233" w:rsidR="00DD2711" w:rsidRDefault="00B116FF" w:rsidP="006D5F36">
      <w:pPr>
        <w:spacing w:line="240" w:lineRule="auto"/>
        <w:rPr>
          <w:rFonts w:asciiTheme="minorHAnsi" w:hAnsiTheme="minorHAnsi" w:cstheme="minorHAnsi"/>
        </w:rPr>
      </w:pPr>
      <w:r w:rsidRPr="006D5F36">
        <w:rPr>
          <w:rFonts w:asciiTheme="minorHAnsi" w:hAnsiTheme="minorHAnsi" w:cstheme="minorHAnsi"/>
        </w:rPr>
        <w:t xml:space="preserve">If successful, details of </w:t>
      </w:r>
      <w:r w:rsidR="004A4E2F">
        <w:rPr>
          <w:rFonts w:asciiTheme="minorHAnsi" w:hAnsiTheme="minorHAnsi" w:cstheme="minorHAnsi"/>
        </w:rPr>
        <w:t xml:space="preserve">any budget that has been allocated to the event and a timeline of planning meetings and activities will be shared with the proposer.  </w:t>
      </w:r>
    </w:p>
    <w:p w14:paraId="251FC4BD" w14:textId="639E915A" w:rsidR="00700E44" w:rsidRDefault="003C5550" w:rsidP="00700E44">
      <w:pPr>
        <w:spacing w:line="240" w:lineRule="auto"/>
        <w:rPr>
          <w:rFonts w:asciiTheme="minorHAnsi" w:eastAsia="Times New Roman" w:hAnsiTheme="minorHAnsi" w:cstheme="minorHAnsi"/>
          <w:b/>
          <w:sz w:val="24"/>
          <w:szCs w:val="24"/>
          <w:lang w:eastAsia="en-GB"/>
        </w:rPr>
      </w:pPr>
      <w:r>
        <w:rPr>
          <w:rFonts w:asciiTheme="minorHAnsi" w:hAnsiTheme="minorHAnsi" w:cstheme="minorHAnsi"/>
          <w:b/>
          <w:bCs/>
          <w:sz w:val="24"/>
          <w:szCs w:val="24"/>
        </w:rPr>
        <w:t>If you have any questions, please contact</w:t>
      </w:r>
      <w:r w:rsidR="00700E44" w:rsidRPr="006D5F36">
        <w:rPr>
          <w:rFonts w:asciiTheme="minorHAnsi" w:hAnsiTheme="minorHAnsi" w:cstheme="minorHAnsi"/>
          <w:b/>
          <w:bCs/>
          <w:sz w:val="24"/>
          <w:szCs w:val="24"/>
        </w:rPr>
        <w:t xml:space="preserve"> </w:t>
      </w:r>
      <w:hyperlink r:id="rId13" w:history="1">
        <w:r w:rsidR="00700E44" w:rsidRPr="006D5F36">
          <w:rPr>
            <w:rStyle w:val="Hyperlink"/>
            <w:rFonts w:asciiTheme="minorHAnsi" w:eastAsia="Times New Roman" w:hAnsiTheme="minorHAnsi" w:cstheme="minorHAnsi"/>
            <w:b/>
            <w:sz w:val="24"/>
            <w:szCs w:val="24"/>
            <w:lang w:eastAsia="en-GB"/>
          </w:rPr>
          <w:t>meetings@bps.ac.uk</w:t>
        </w:r>
      </w:hyperlink>
      <w:r w:rsidR="00700E44" w:rsidRPr="006D5F36">
        <w:rPr>
          <w:rFonts w:asciiTheme="minorHAnsi" w:eastAsia="Times New Roman" w:hAnsiTheme="minorHAnsi" w:cstheme="minorHAnsi"/>
          <w:b/>
          <w:sz w:val="24"/>
          <w:szCs w:val="24"/>
          <w:lang w:eastAsia="en-GB"/>
        </w:rPr>
        <w:t xml:space="preserve"> </w:t>
      </w:r>
    </w:p>
    <w:p w14:paraId="1507BFE2" w14:textId="77777777" w:rsidR="00700E44" w:rsidRPr="006D5F36" w:rsidRDefault="00700E44" w:rsidP="00700E44">
      <w:pPr>
        <w:spacing w:line="240" w:lineRule="auto"/>
        <w:rPr>
          <w:rFonts w:asciiTheme="minorHAnsi" w:hAnsiTheme="minorHAnsi" w:cstheme="minorHAnsi"/>
          <w:b/>
          <w:bCs/>
          <w:sz w:val="24"/>
          <w:szCs w:val="24"/>
        </w:rPr>
      </w:pPr>
    </w:p>
    <w:tbl>
      <w:tblPr>
        <w:tblW w:w="10160" w:type="dxa"/>
        <w:tblLook w:val="04A0" w:firstRow="1" w:lastRow="0" w:firstColumn="1" w:lastColumn="0" w:noHBand="0" w:noVBand="1"/>
      </w:tblPr>
      <w:tblGrid>
        <w:gridCol w:w="2920"/>
        <w:gridCol w:w="7240"/>
      </w:tblGrid>
      <w:tr w:rsidR="00DD2711" w:rsidRPr="006D5F36" w14:paraId="3E7B1DD6" w14:textId="77777777" w:rsidTr="00DD2711">
        <w:trPr>
          <w:trHeight w:val="285"/>
        </w:trPr>
        <w:tc>
          <w:tcPr>
            <w:tcW w:w="2920" w:type="dxa"/>
            <w:tcBorders>
              <w:top w:val="single" w:sz="4" w:space="0" w:color="auto"/>
              <w:left w:val="single" w:sz="4" w:space="0" w:color="auto"/>
              <w:bottom w:val="single" w:sz="4" w:space="0" w:color="auto"/>
              <w:right w:val="single" w:sz="4" w:space="0" w:color="auto"/>
            </w:tcBorders>
            <w:shd w:val="clear" w:color="000000" w:fill="EBF1DE"/>
            <w:noWrap/>
            <w:hideMark/>
          </w:tcPr>
          <w:p w14:paraId="5483506B" w14:textId="77777777" w:rsidR="00DD2711" w:rsidRPr="006D5F36" w:rsidRDefault="00DD2711" w:rsidP="006D5F36">
            <w:pPr>
              <w:spacing w:line="240" w:lineRule="auto"/>
              <w:rPr>
                <w:rFonts w:asciiTheme="minorHAnsi" w:eastAsia="Times New Roman" w:hAnsiTheme="minorHAnsi" w:cstheme="minorHAnsi"/>
                <w:b/>
                <w:lang w:eastAsia="en-GB"/>
              </w:rPr>
            </w:pPr>
            <w:r w:rsidRPr="006D5F36">
              <w:rPr>
                <w:rFonts w:asciiTheme="minorHAnsi" w:eastAsia="Times New Roman" w:hAnsiTheme="minorHAnsi" w:cstheme="minorHAnsi"/>
                <w:b/>
                <w:lang w:eastAsia="en-GB"/>
              </w:rPr>
              <w:t>Proposal sent by</w:t>
            </w:r>
          </w:p>
        </w:tc>
        <w:tc>
          <w:tcPr>
            <w:tcW w:w="7240" w:type="dxa"/>
            <w:tcBorders>
              <w:top w:val="single" w:sz="4" w:space="0" w:color="auto"/>
              <w:left w:val="nil"/>
              <w:bottom w:val="single" w:sz="4" w:space="0" w:color="auto"/>
              <w:right w:val="single" w:sz="4" w:space="0" w:color="auto"/>
            </w:tcBorders>
            <w:shd w:val="clear" w:color="auto" w:fill="auto"/>
            <w:hideMark/>
          </w:tcPr>
          <w:p w14:paraId="4CB1078A" w14:textId="77777777" w:rsidR="00DD2711" w:rsidRPr="006D5F36" w:rsidRDefault="00DD2711" w:rsidP="006D5F36">
            <w:pPr>
              <w:spacing w:line="240" w:lineRule="auto"/>
              <w:rPr>
                <w:rFonts w:asciiTheme="minorHAnsi" w:eastAsia="Times New Roman" w:hAnsiTheme="minorHAnsi" w:cstheme="minorHAnsi"/>
                <w:i/>
                <w:iCs/>
                <w:color w:val="A6A6A6"/>
                <w:lang w:eastAsia="en-GB"/>
              </w:rPr>
            </w:pPr>
            <w:r w:rsidRPr="006D5F36">
              <w:rPr>
                <w:rFonts w:asciiTheme="minorHAnsi" w:eastAsia="Times New Roman" w:hAnsiTheme="minorHAnsi" w:cstheme="minorHAnsi"/>
                <w:i/>
                <w:iCs/>
                <w:color w:val="A6A6A6"/>
                <w:lang w:eastAsia="en-GB"/>
              </w:rPr>
              <w:t>Name and organisation of Society member submitting proposal</w:t>
            </w:r>
          </w:p>
        </w:tc>
      </w:tr>
      <w:tr w:rsidR="00DD2711" w:rsidRPr="006D5F36" w14:paraId="62DB8FDD" w14:textId="77777777" w:rsidTr="00DD2711">
        <w:trPr>
          <w:trHeight w:val="285"/>
        </w:trPr>
        <w:tc>
          <w:tcPr>
            <w:tcW w:w="2920" w:type="dxa"/>
            <w:tcBorders>
              <w:top w:val="single" w:sz="4" w:space="0" w:color="auto"/>
              <w:left w:val="single" w:sz="4" w:space="0" w:color="auto"/>
              <w:bottom w:val="single" w:sz="4" w:space="0" w:color="auto"/>
              <w:right w:val="single" w:sz="4" w:space="0" w:color="auto"/>
            </w:tcBorders>
            <w:shd w:val="clear" w:color="000000" w:fill="EBF1DE"/>
            <w:noWrap/>
          </w:tcPr>
          <w:p w14:paraId="14347961" w14:textId="77777777" w:rsidR="00DD2711" w:rsidRPr="006D5F36" w:rsidRDefault="00DD2711" w:rsidP="006D5F36">
            <w:pPr>
              <w:spacing w:line="240" w:lineRule="auto"/>
              <w:rPr>
                <w:rFonts w:asciiTheme="minorHAnsi" w:eastAsia="Times New Roman" w:hAnsiTheme="minorHAnsi" w:cstheme="minorHAnsi"/>
                <w:b/>
                <w:lang w:eastAsia="en-GB"/>
              </w:rPr>
            </w:pPr>
            <w:r w:rsidRPr="006D5F36">
              <w:rPr>
                <w:rFonts w:asciiTheme="minorHAnsi" w:eastAsia="Times New Roman" w:hAnsiTheme="minorHAnsi" w:cstheme="minorHAnsi"/>
                <w:b/>
                <w:lang w:eastAsia="en-GB"/>
              </w:rPr>
              <w:t>Proposers email and telephone number</w:t>
            </w:r>
          </w:p>
        </w:tc>
        <w:tc>
          <w:tcPr>
            <w:tcW w:w="7240" w:type="dxa"/>
            <w:tcBorders>
              <w:top w:val="single" w:sz="4" w:space="0" w:color="auto"/>
              <w:left w:val="nil"/>
              <w:bottom w:val="single" w:sz="4" w:space="0" w:color="auto"/>
              <w:right w:val="single" w:sz="4" w:space="0" w:color="auto"/>
            </w:tcBorders>
            <w:shd w:val="clear" w:color="auto" w:fill="auto"/>
          </w:tcPr>
          <w:p w14:paraId="3C214186" w14:textId="77777777" w:rsidR="00DD2711" w:rsidRPr="006D5F36" w:rsidRDefault="00DD2711" w:rsidP="006D5F36">
            <w:pPr>
              <w:spacing w:line="240" w:lineRule="auto"/>
              <w:rPr>
                <w:rFonts w:asciiTheme="minorHAnsi" w:eastAsia="Times New Roman" w:hAnsiTheme="minorHAnsi" w:cstheme="minorHAnsi"/>
                <w:i/>
                <w:iCs/>
                <w:color w:val="A6A6A6"/>
                <w:lang w:eastAsia="en-GB"/>
              </w:rPr>
            </w:pPr>
          </w:p>
        </w:tc>
      </w:tr>
      <w:tr w:rsidR="00700E44" w:rsidRPr="006D5F36" w14:paraId="2D7BB8C5" w14:textId="77777777" w:rsidTr="00DD2711">
        <w:trPr>
          <w:trHeight w:val="285"/>
        </w:trPr>
        <w:tc>
          <w:tcPr>
            <w:tcW w:w="2920" w:type="dxa"/>
            <w:tcBorders>
              <w:top w:val="single" w:sz="4" w:space="0" w:color="auto"/>
              <w:left w:val="single" w:sz="4" w:space="0" w:color="auto"/>
              <w:bottom w:val="single" w:sz="4" w:space="0" w:color="auto"/>
              <w:right w:val="single" w:sz="4" w:space="0" w:color="auto"/>
            </w:tcBorders>
            <w:shd w:val="clear" w:color="000000" w:fill="EBF1DE"/>
            <w:noWrap/>
          </w:tcPr>
          <w:p w14:paraId="00930027" w14:textId="4D15D095" w:rsidR="00700E44" w:rsidRPr="006D5F36" w:rsidRDefault="00700E44" w:rsidP="006D5F36">
            <w:pPr>
              <w:spacing w:line="240" w:lineRule="auto"/>
              <w:rPr>
                <w:rFonts w:asciiTheme="minorHAnsi" w:eastAsia="Times New Roman" w:hAnsiTheme="minorHAnsi" w:cstheme="minorHAnsi"/>
                <w:b/>
                <w:lang w:eastAsia="en-GB"/>
              </w:rPr>
            </w:pPr>
            <w:r>
              <w:rPr>
                <w:rFonts w:asciiTheme="minorHAnsi" w:eastAsia="Times New Roman" w:hAnsiTheme="minorHAnsi" w:cstheme="minorHAnsi"/>
                <w:b/>
                <w:lang w:eastAsia="en-GB"/>
              </w:rPr>
              <w:t xml:space="preserve">Proposers city </w:t>
            </w:r>
            <w:r w:rsidR="00B53826">
              <w:rPr>
                <w:rFonts w:asciiTheme="minorHAnsi" w:eastAsia="Times New Roman" w:hAnsiTheme="minorHAnsi" w:cstheme="minorHAnsi"/>
                <w:b/>
                <w:lang w:eastAsia="en-GB"/>
              </w:rPr>
              <w:t xml:space="preserve">and country </w:t>
            </w:r>
            <w:r>
              <w:rPr>
                <w:rFonts w:asciiTheme="minorHAnsi" w:eastAsia="Times New Roman" w:hAnsiTheme="minorHAnsi" w:cstheme="minorHAnsi"/>
                <w:b/>
                <w:lang w:eastAsia="en-GB"/>
              </w:rPr>
              <w:t>of residence</w:t>
            </w:r>
          </w:p>
        </w:tc>
        <w:tc>
          <w:tcPr>
            <w:tcW w:w="7240" w:type="dxa"/>
            <w:tcBorders>
              <w:top w:val="single" w:sz="4" w:space="0" w:color="auto"/>
              <w:left w:val="nil"/>
              <w:bottom w:val="single" w:sz="4" w:space="0" w:color="auto"/>
              <w:right w:val="single" w:sz="4" w:space="0" w:color="auto"/>
            </w:tcBorders>
            <w:shd w:val="clear" w:color="auto" w:fill="auto"/>
          </w:tcPr>
          <w:p w14:paraId="227995FC" w14:textId="77777777" w:rsidR="00700E44" w:rsidRPr="006D5F36" w:rsidRDefault="00700E44" w:rsidP="006D5F36">
            <w:pPr>
              <w:spacing w:line="240" w:lineRule="auto"/>
              <w:rPr>
                <w:rFonts w:asciiTheme="minorHAnsi" w:eastAsia="Times New Roman" w:hAnsiTheme="minorHAnsi" w:cstheme="minorHAnsi"/>
                <w:i/>
                <w:iCs/>
                <w:color w:val="A6A6A6"/>
                <w:lang w:eastAsia="en-GB"/>
              </w:rPr>
            </w:pPr>
          </w:p>
        </w:tc>
      </w:tr>
      <w:tr w:rsidR="00DD2711" w:rsidRPr="006D5F36" w14:paraId="436008F5" w14:textId="77777777" w:rsidTr="00DD2711">
        <w:trPr>
          <w:trHeight w:val="285"/>
        </w:trPr>
        <w:tc>
          <w:tcPr>
            <w:tcW w:w="2920" w:type="dxa"/>
            <w:tcBorders>
              <w:top w:val="single" w:sz="4" w:space="0" w:color="auto"/>
              <w:left w:val="single" w:sz="4" w:space="0" w:color="auto"/>
              <w:bottom w:val="single" w:sz="4" w:space="0" w:color="auto"/>
              <w:right w:val="single" w:sz="4" w:space="0" w:color="auto"/>
            </w:tcBorders>
            <w:shd w:val="clear" w:color="000000" w:fill="EBF1DE"/>
            <w:noWrap/>
            <w:hideMark/>
          </w:tcPr>
          <w:p w14:paraId="1C2AF77D" w14:textId="77777777" w:rsidR="00DD2711" w:rsidRPr="006D5F36" w:rsidRDefault="00DD2711" w:rsidP="006D5F36">
            <w:pPr>
              <w:spacing w:line="240" w:lineRule="auto"/>
              <w:rPr>
                <w:rFonts w:asciiTheme="minorHAnsi" w:eastAsia="Times New Roman" w:hAnsiTheme="minorHAnsi" w:cstheme="minorHAnsi"/>
                <w:b/>
                <w:lang w:eastAsia="en-GB"/>
              </w:rPr>
            </w:pPr>
            <w:r w:rsidRPr="006D5F36">
              <w:rPr>
                <w:rFonts w:asciiTheme="minorHAnsi" w:eastAsia="Times New Roman" w:hAnsiTheme="minorHAnsi" w:cstheme="minorHAnsi"/>
                <w:b/>
                <w:lang w:eastAsia="en-GB"/>
              </w:rPr>
              <w:t>On behalf of</w:t>
            </w:r>
          </w:p>
        </w:tc>
        <w:tc>
          <w:tcPr>
            <w:tcW w:w="7240" w:type="dxa"/>
            <w:tcBorders>
              <w:top w:val="single" w:sz="4" w:space="0" w:color="auto"/>
              <w:left w:val="nil"/>
              <w:bottom w:val="single" w:sz="4" w:space="0" w:color="auto"/>
              <w:right w:val="single" w:sz="4" w:space="0" w:color="auto"/>
            </w:tcBorders>
            <w:shd w:val="clear" w:color="auto" w:fill="auto"/>
            <w:hideMark/>
          </w:tcPr>
          <w:p w14:paraId="376546F5" w14:textId="77777777" w:rsidR="00DD2711" w:rsidRPr="006D5F36" w:rsidRDefault="00DD2711" w:rsidP="006D5F36">
            <w:pPr>
              <w:spacing w:line="240" w:lineRule="auto"/>
              <w:rPr>
                <w:rFonts w:asciiTheme="minorHAnsi" w:eastAsia="Times New Roman" w:hAnsiTheme="minorHAnsi" w:cstheme="minorHAnsi"/>
                <w:i/>
                <w:iCs/>
                <w:color w:val="A6A6A6"/>
                <w:lang w:eastAsia="en-GB"/>
              </w:rPr>
            </w:pPr>
            <w:r w:rsidRPr="006D5F36">
              <w:rPr>
                <w:rFonts w:asciiTheme="minorHAnsi" w:eastAsia="Times New Roman" w:hAnsiTheme="minorHAnsi" w:cstheme="minorHAnsi"/>
                <w:i/>
                <w:iCs/>
                <w:color w:val="A6A6A6"/>
                <w:lang w:eastAsia="en-GB"/>
              </w:rPr>
              <w:t>Details of other organisers associated organisations</w:t>
            </w:r>
          </w:p>
        </w:tc>
      </w:tr>
      <w:tr w:rsidR="00DD2711" w:rsidRPr="006D5F36" w14:paraId="0F6C4132" w14:textId="77777777" w:rsidTr="00DD2711">
        <w:trPr>
          <w:trHeight w:val="285"/>
        </w:trPr>
        <w:tc>
          <w:tcPr>
            <w:tcW w:w="2920" w:type="dxa"/>
            <w:tcBorders>
              <w:top w:val="single" w:sz="4" w:space="0" w:color="auto"/>
              <w:left w:val="single" w:sz="4" w:space="0" w:color="auto"/>
              <w:bottom w:val="single" w:sz="4" w:space="0" w:color="auto"/>
              <w:right w:val="single" w:sz="4" w:space="0" w:color="auto"/>
            </w:tcBorders>
            <w:shd w:val="clear" w:color="000000" w:fill="EBF1DE"/>
            <w:noWrap/>
            <w:hideMark/>
          </w:tcPr>
          <w:p w14:paraId="564484AE" w14:textId="015DCD60" w:rsidR="00DD2711" w:rsidRPr="006D5F36" w:rsidRDefault="00B53826" w:rsidP="006D5F36">
            <w:pPr>
              <w:spacing w:line="240" w:lineRule="auto"/>
              <w:rPr>
                <w:rFonts w:asciiTheme="minorHAnsi" w:eastAsia="Times New Roman" w:hAnsiTheme="minorHAnsi" w:cstheme="minorHAnsi"/>
                <w:b/>
                <w:lang w:eastAsia="en-GB"/>
              </w:rPr>
            </w:pPr>
            <w:r>
              <w:rPr>
                <w:rFonts w:asciiTheme="minorHAnsi" w:eastAsia="Times New Roman" w:hAnsiTheme="minorHAnsi" w:cstheme="minorHAnsi"/>
                <w:b/>
                <w:lang w:eastAsia="en-GB"/>
              </w:rPr>
              <w:t>Webinar</w:t>
            </w:r>
            <w:r w:rsidR="00DD2711" w:rsidRPr="006D5F36">
              <w:rPr>
                <w:rFonts w:asciiTheme="minorHAnsi" w:eastAsia="Times New Roman" w:hAnsiTheme="minorHAnsi" w:cstheme="minorHAnsi"/>
                <w:b/>
                <w:lang w:eastAsia="en-GB"/>
              </w:rPr>
              <w:t xml:space="preserve"> </w:t>
            </w:r>
            <w:r w:rsidR="00700E44">
              <w:rPr>
                <w:rFonts w:asciiTheme="minorHAnsi" w:eastAsia="Times New Roman" w:hAnsiTheme="minorHAnsi" w:cstheme="minorHAnsi"/>
                <w:b/>
                <w:lang w:eastAsia="en-GB"/>
              </w:rPr>
              <w:t xml:space="preserve">working </w:t>
            </w:r>
            <w:r w:rsidR="00DD2711" w:rsidRPr="006D5F36">
              <w:rPr>
                <w:rFonts w:asciiTheme="minorHAnsi" w:eastAsia="Times New Roman" w:hAnsiTheme="minorHAnsi" w:cstheme="minorHAnsi"/>
                <w:b/>
                <w:lang w:eastAsia="en-GB"/>
              </w:rPr>
              <w:t>title</w:t>
            </w:r>
          </w:p>
        </w:tc>
        <w:tc>
          <w:tcPr>
            <w:tcW w:w="7240" w:type="dxa"/>
            <w:tcBorders>
              <w:top w:val="single" w:sz="4" w:space="0" w:color="auto"/>
              <w:left w:val="nil"/>
              <w:bottom w:val="single" w:sz="4" w:space="0" w:color="auto"/>
              <w:right w:val="single" w:sz="4" w:space="0" w:color="auto"/>
            </w:tcBorders>
            <w:shd w:val="clear" w:color="auto" w:fill="auto"/>
            <w:hideMark/>
          </w:tcPr>
          <w:p w14:paraId="1DA2F3B6" w14:textId="77777777" w:rsidR="00DD2711" w:rsidRPr="006D5F36" w:rsidRDefault="00DD2711" w:rsidP="006D5F36">
            <w:pPr>
              <w:spacing w:line="240" w:lineRule="auto"/>
              <w:rPr>
                <w:rFonts w:asciiTheme="minorHAnsi" w:eastAsia="Times New Roman" w:hAnsiTheme="minorHAnsi" w:cstheme="minorHAnsi"/>
                <w:i/>
                <w:iCs/>
                <w:color w:val="A6A6A6"/>
                <w:lang w:eastAsia="en-GB"/>
              </w:rPr>
            </w:pPr>
          </w:p>
        </w:tc>
      </w:tr>
      <w:tr w:rsidR="00DD2711" w:rsidRPr="006D5F36" w14:paraId="2D6BC031" w14:textId="77777777" w:rsidTr="00DD2711">
        <w:trPr>
          <w:trHeight w:val="285"/>
        </w:trPr>
        <w:tc>
          <w:tcPr>
            <w:tcW w:w="2920" w:type="dxa"/>
            <w:tcBorders>
              <w:top w:val="single" w:sz="4" w:space="0" w:color="auto"/>
              <w:left w:val="single" w:sz="4" w:space="0" w:color="auto"/>
              <w:bottom w:val="single" w:sz="4" w:space="0" w:color="auto"/>
              <w:right w:val="single" w:sz="4" w:space="0" w:color="auto"/>
            </w:tcBorders>
            <w:shd w:val="clear" w:color="000000" w:fill="EBF1DE"/>
            <w:noWrap/>
          </w:tcPr>
          <w:p w14:paraId="470DD7DB" w14:textId="41C88ECA" w:rsidR="00DD2711" w:rsidRPr="006D5F36" w:rsidRDefault="00700E44" w:rsidP="006D5F36">
            <w:pPr>
              <w:spacing w:line="240" w:lineRule="auto"/>
              <w:rPr>
                <w:rFonts w:asciiTheme="minorHAnsi" w:eastAsia="Times New Roman" w:hAnsiTheme="minorHAnsi" w:cstheme="minorHAnsi"/>
                <w:b/>
                <w:lang w:eastAsia="en-GB"/>
              </w:rPr>
            </w:pPr>
            <w:r>
              <w:rPr>
                <w:rFonts w:asciiTheme="minorHAnsi" w:eastAsia="Times New Roman" w:hAnsiTheme="minorHAnsi" w:cstheme="minorHAnsi"/>
                <w:b/>
                <w:lang w:eastAsia="en-GB"/>
              </w:rPr>
              <w:t xml:space="preserve">Proposed </w:t>
            </w:r>
            <w:r w:rsidR="00DD2711" w:rsidRPr="006D5F36">
              <w:rPr>
                <w:rFonts w:asciiTheme="minorHAnsi" w:eastAsia="Times New Roman" w:hAnsiTheme="minorHAnsi" w:cstheme="minorHAnsi"/>
                <w:b/>
                <w:lang w:eastAsia="en-GB"/>
              </w:rPr>
              <w:t>date</w:t>
            </w:r>
            <w:r w:rsidR="00B53826">
              <w:rPr>
                <w:rFonts w:asciiTheme="minorHAnsi" w:eastAsia="Times New Roman" w:hAnsiTheme="minorHAnsi" w:cstheme="minorHAnsi"/>
                <w:b/>
                <w:lang w:eastAsia="en-GB"/>
              </w:rPr>
              <w:t xml:space="preserve"> &amp; time of webinar</w:t>
            </w:r>
          </w:p>
        </w:tc>
        <w:tc>
          <w:tcPr>
            <w:tcW w:w="7240" w:type="dxa"/>
            <w:tcBorders>
              <w:top w:val="single" w:sz="4" w:space="0" w:color="auto"/>
              <w:left w:val="nil"/>
              <w:bottom w:val="single" w:sz="4" w:space="0" w:color="auto"/>
              <w:right w:val="single" w:sz="4" w:space="0" w:color="auto"/>
            </w:tcBorders>
            <w:shd w:val="clear" w:color="auto" w:fill="auto"/>
          </w:tcPr>
          <w:p w14:paraId="791ECB57" w14:textId="77777777" w:rsidR="00DD2711" w:rsidRPr="006D5F36" w:rsidRDefault="00DD2711" w:rsidP="006D5F36">
            <w:pPr>
              <w:spacing w:line="240" w:lineRule="auto"/>
              <w:rPr>
                <w:rFonts w:asciiTheme="minorHAnsi" w:eastAsia="Times New Roman" w:hAnsiTheme="minorHAnsi" w:cstheme="minorHAnsi"/>
                <w:i/>
                <w:iCs/>
                <w:color w:val="A6A6A6"/>
                <w:lang w:eastAsia="en-GB"/>
              </w:rPr>
            </w:pPr>
          </w:p>
        </w:tc>
      </w:tr>
      <w:tr w:rsidR="00E014DC" w:rsidRPr="006D5F36" w14:paraId="328B4A88" w14:textId="77777777" w:rsidTr="00DD2711">
        <w:trPr>
          <w:trHeight w:val="268"/>
        </w:trPr>
        <w:tc>
          <w:tcPr>
            <w:tcW w:w="2920" w:type="dxa"/>
            <w:tcBorders>
              <w:top w:val="single" w:sz="4" w:space="0" w:color="auto"/>
              <w:left w:val="single" w:sz="4" w:space="0" w:color="auto"/>
              <w:bottom w:val="single" w:sz="4" w:space="0" w:color="auto"/>
              <w:right w:val="single" w:sz="4" w:space="0" w:color="auto"/>
            </w:tcBorders>
            <w:shd w:val="clear" w:color="000000" w:fill="EBF1DE"/>
            <w:noWrap/>
          </w:tcPr>
          <w:p w14:paraId="50299D88" w14:textId="699EC470" w:rsidR="00E014DC" w:rsidRPr="006D5F36" w:rsidRDefault="00E014DC" w:rsidP="00E014DC">
            <w:pPr>
              <w:spacing w:line="240" w:lineRule="auto"/>
              <w:rPr>
                <w:rFonts w:asciiTheme="minorHAnsi" w:eastAsia="Times New Roman" w:hAnsiTheme="minorHAnsi" w:cstheme="minorHAnsi"/>
                <w:b/>
                <w:lang w:eastAsia="en-GB"/>
              </w:rPr>
            </w:pPr>
            <w:r>
              <w:rPr>
                <w:rFonts w:asciiTheme="minorHAnsi" w:eastAsia="Times New Roman" w:hAnsiTheme="minorHAnsi" w:cstheme="minorHAnsi"/>
                <w:b/>
                <w:lang w:eastAsia="en-GB"/>
              </w:rPr>
              <w:lastRenderedPageBreak/>
              <w:t>Webinar</w:t>
            </w:r>
            <w:r w:rsidRPr="005A4F51">
              <w:rPr>
                <w:rFonts w:asciiTheme="minorHAnsi" w:eastAsia="Times New Roman" w:hAnsiTheme="minorHAnsi" w:cstheme="minorHAnsi"/>
                <w:b/>
                <w:lang w:eastAsia="en-GB"/>
              </w:rPr>
              <w:t xml:space="preserve"> description, please note this will be used on the Society's website for marketing purposes</w:t>
            </w:r>
          </w:p>
        </w:tc>
        <w:tc>
          <w:tcPr>
            <w:tcW w:w="7240" w:type="dxa"/>
            <w:tcBorders>
              <w:top w:val="single" w:sz="4" w:space="0" w:color="auto"/>
              <w:left w:val="nil"/>
              <w:bottom w:val="single" w:sz="4" w:space="0" w:color="auto"/>
              <w:right w:val="single" w:sz="4" w:space="0" w:color="auto"/>
            </w:tcBorders>
            <w:shd w:val="clear" w:color="auto" w:fill="auto"/>
          </w:tcPr>
          <w:p w14:paraId="678D4B36" w14:textId="77777777" w:rsidR="00E014DC" w:rsidRPr="006D5F36" w:rsidRDefault="00E014DC" w:rsidP="00E014DC">
            <w:pPr>
              <w:spacing w:line="240" w:lineRule="auto"/>
              <w:rPr>
                <w:rFonts w:asciiTheme="minorHAnsi" w:eastAsia="Times New Roman" w:hAnsiTheme="minorHAnsi" w:cstheme="minorHAnsi"/>
                <w:i/>
                <w:iCs/>
                <w:color w:val="A6A6A6"/>
                <w:lang w:eastAsia="en-GB"/>
              </w:rPr>
            </w:pPr>
          </w:p>
        </w:tc>
      </w:tr>
      <w:tr w:rsidR="00E014DC" w:rsidRPr="006D5F36" w14:paraId="21DC0482" w14:textId="77777777" w:rsidTr="00DD2711">
        <w:trPr>
          <w:trHeight w:val="268"/>
        </w:trPr>
        <w:tc>
          <w:tcPr>
            <w:tcW w:w="2920" w:type="dxa"/>
            <w:tcBorders>
              <w:top w:val="single" w:sz="4" w:space="0" w:color="auto"/>
              <w:left w:val="single" w:sz="4" w:space="0" w:color="auto"/>
              <w:bottom w:val="single" w:sz="4" w:space="0" w:color="auto"/>
              <w:right w:val="single" w:sz="4" w:space="0" w:color="auto"/>
            </w:tcBorders>
            <w:shd w:val="clear" w:color="000000" w:fill="EBF1DE"/>
            <w:noWrap/>
          </w:tcPr>
          <w:p w14:paraId="3A372FBF" w14:textId="28CF41BA" w:rsidR="00E014DC" w:rsidRPr="006D5F36" w:rsidRDefault="00E014DC" w:rsidP="00E014DC">
            <w:pPr>
              <w:spacing w:line="240" w:lineRule="auto"/>
              <w:rPr>
                <w:rFonts w:asciiTheme="minorHAnsi" w:eastAsia="Times New Roman" w:hAnsiTheme="minorHAnsi" w:cstheme="minorHAnsi"/>
                <w:b/>
                <w:lang w:eastAsia="en-GB"/>
              </w:rPr>
            </w:pPr>
            <w:r w:rsidRPr="006D5F36">
              <w:rPr>
                <w:rFonts w:asciiTheme="minorHAnsi" w:eastAsia="Times New Roman" w:hAnsiTheme="minorHAnsi" w:cstheme="minorHAnsi"/>
                <w:b/>
                <w:lang w:eastAsia="en-GB"/>
              </w:rPr>
              <w:t xml:space="preserve">Themes and topic areas covered  </w:t>
            </w:r>
          </w:p>
        </w:tc>
        <w:tc>
          <w:tcPr>
            <w:tcW w:w="7240" w:type="dxa"/>
            <w:tcBorders>
              <w:top w:val="single" w:sz="4" w:space="0" w:color="auto"/>
              <w:left w:val="nil"/>
              <w:bottom w:val="single" w:sz="4" w:space="0" w:color="auto"/>
              <w:right w:val="single" w:sz="4" w:space="0" w:color="auto"/>
            </w:tcBorders>
            <w:shd w:val="clear" w:color="auto" w:fill="auto"/>
          </w:tcPr>
          <w:p w14:paraId="722F7658" w14:textId="32194088" w:rsidR="00E014DC" w:rsidRPr="006D5F36" w:rsidRDefault="00E014DC" w:rsidP="00E014DC">
            <w:pPr>
              <w:spacing w:line="240" w:lineRule="auto"/>
              <w:rPr>
                <w:rFonts w:asciiTheme="minorHAnsi" w:eastAsia="Times New Roman" w:hAnsiTheme="minorHAnsi" w:cstheme="minorHAnsi"/>
                <w:i/>
                <w:iCs/>
                <w:color w:val="A6A6A6"/>
                <w:lang w:eastAsia="en-GB"/>
              </w:rPr>
            </w:pPr>
            <w:r w:rsidRPr="006D5F36">
              <w:rPr>
                <w:rFonts w:asciiTheme="minorHAnsi" w:eastAsia="Times New Roman" w:hAnsiTheme="minorHAnsi" w:cstheme="minorHAnsi"/>
                <w:i/>
                <w:iCs/>
                <w:color w:val="A6A6A6"/>
                <w:lang w:eastAsia="en-GB"/>
              </w:rPr>
              <w:t xml:space="preserve">Summary of topic areas </w:t>
            </w:r>
          </w:p>
        </w:tc>
      </w:tr>
      <w:tr w:rsidR="00E014DC" w:rsidRPr="006D5F36" w14:paraId="5CF2D2EF" w14:textId="77777777" w:rsidTr="00DD2711">
        <w:trPr>
          <w:trHeight w:val="268"/>
        </w:trPr>
        <w:tc>
          <w:tcPr>
            <w:tcW w:w="2920" w:type="dxa"/>
            <w:tcBorders>
              <w:top w:val="single" w:sz="4" w:space="0" w:color="auto"/>
              <w:left w:val="single" w:sz="4" w:space="0" w:color="auto"/>
              <w:bottom w:val="single" w:sz="4" w:space="0" w:color="auto"/>
              <w:right w:val="single" w:sz="4" w:space="0" w:color="auto"/>
            </w:tcBorders>
            <w:shd w:val="clear" w:color="000000" w:fill="EBF1DE"/>
            <w:noWrap/>
          </w:tcPr>
          <w:p w14:paraId="6BEAAB57" w14:textId="0CA37F75" w:rsidR="00E014DC" w:rsidRPr="006D5F36" w:rsidRDefault="000F152C" w:rsidP="00E014DC">
            <w:pPr>
              <w:spacing w:line="240" w:lineRule="auto"/>
              <w:rPr>
                <w:rFonts w:asciiTheme="minorHAnsi" w:eastAsia="Times New Roman" w:hAnsiTheme="minorHAnsi" w:cstheme="minorHAnsi"/>
                <w:b/>
                <w:lang w:eastAsia="en-GB"/>
              </w:rPr>
            </w:pPr>
            <w:r>
              <w:rPr>
                <w:rFonts w:asciiTheme="minorHAnsi" w:eastAsia="Times New Roman" w:hAnsiTheme="minorHAnsi" w:cstheme="minorHAnsi"/>
                <w:b/>
                <w:lang w:eastAsia="en-GB"/>
              </w:rPr>
              <w:t>Webinar</w:t>
            </w:r>
            <w:r w:rsidR="00E014DC" w:rsidRPr="005A4F51">
              <w:rPr>
                <w:rFonts w:asciiTheme="minorHAnsi" w:eastAsia="Times New Roman" w:hAnsiTheme="minorHAnsi" w:cstheme="minorHAnsi"/>
                <w:b/>
                <w:lang w:eastAsia="en-GB"/>
              </w:rPr>
              <w:t xml:space="preserve"> justification, please include details of why this </w:t>
            </w:r>
            <w:r>
              <w:rPr>
                <w:rFonts w:asciiTheme="minorHAnsi" w:eastAsia="Times New Roman" w:hAnsiTheme="minorHAnsi" w:cstheme="minorHAnsi"/>
                <w:b/>
                <w:lang w:eastAsia="en-GB"/>
              </w:rPr>
              <w:t>webinar</w:t>
            </w:r>
            <w:r w:rsidR="00E014DC" w:rsidRPr="005A4F51">
              <w:rPr>
                <w:rFonts w:asciiTheme="minorHAnsi" w:eastAsia="Times New Roman" w:hAnsiTheme="minorHAnsi" w:cstheme="minorHAnsi"/>
                <w:b/>
                <w:lang w:eastAsia="en-GB"/>
              </w:rPr>
              <w:t xml:space="preserve"> is relevant</w:t>
            </w:r>
          </w:p>
        </w:tc>
        <w:tc>
          <w:tcPr>
            <w:tcW w:w="7240" w:type="dxa"/>
            <w:tcBorders>
              <w:top w:val="single" w:sz="4" w:space="0" w:color="auto"/>
              <w:left w:val="nil"/>
              <w:bottom w:val="single" w:sz="4" w:space="0" w:color="auto"/>
              <w:right w:val="single" w:sz="4" w:space="0" w:color="auto"/>
            </w:tcBorders>
            <w:shd w:val="clear" w:color="auto" w:fill="auto"/>
          </w:tcPr>
          <w:p w14:paraId="24BC0AB0" w14:textId="77777777" w:rsidR="00E014DC" w:rsidRPr="006D5F36" w:rsidRDefault="00E014DC" w:rsidP="00E014DC">
            <w:pPr>
              <w:spacing w:line="240" w:lineRule="auto"/>
              <w:rPr>
                <w:rFonts w:asciiTheme="minorHAnsi" w:eastAsia="Times New Roman" w:hAnsiTheme="minorHAnsi" w:cstheme="minorHAnsi"/>
                <w:i/>
                <w:iCs/>
                <w:color w:val="A6A6A6"/>
                <w:lang w:eastAsia="en-GB"/>
              </w:rPr>
            </w:pPr>
          </w:p>
        </w:tc>
      </w:tr>
      <w:tr w:rsidR="00E014DC" w:rsidRPr="006D5F36" w14:paraId="5BE84C15" w14:textId="77777777" w:rsidTr="00DD2711">
        <w:trPr>
          <w:trHeight w:val="268"/>
        </w:trPr>
        <w:tc>
          <w:tcPr>
            <w:tcW w:w="2920" w:type="dxa"/>
            <w:tcBorders>
              <w:top w:val="single" w:sz="4" w:space="0" w:color="auto"/>
              <w:left w:val="single" w:sz="4" w:space="0" w:color="auto"/>
              <w:bottom w:val="single" w:sz="4" w:space="0" w:color="auto"/>
              <w:right w:val="single" w:sz="4" w:space="0" w:color="auto"/>
            </w:tcBorders>
            <w:shd w:val="clear" w:color="000000" w:fill="EBF1DE"/>
            <w:noWrap/>
          </w:tcPr>
          <w:p w14:paraId="10A5B07E" w14:textId="01D7D539" w:rsidR="00E014DC" w:rsidRPr="006D5F36" w:rsidRDefault="00E014DC" w:rsidP="00E014DC">
            <w:pPr>
              <w:spacing w:line="240" w:lineRule="auto"/>
              <w:rPr>
                <w:rFonts w:asciiTheme="minorHAnsi" w:eastAsia="Times New Roman" w:hAnsiTheme="minorHAnsi" w:cstheme="minorHAnsi"/>
                <w:b/>
                <w:lang w:eastAsia="en-GB"/>
              </w:rPr>
            </w:pPr>
            <w:bookmarkStart w:id="0" w:name="_Hlk64462947"/>
            <w:r w:rsidRPr="006D5F36">
              <w:rPr>
                <w:rFonts w:asciiTheme="minorHAnsi" w:eastAsia="Times New Roman" w:hAnsiTheme="minorHAnsi" w:cstheme="minorHAnsi"/>
                <w:b/>
                <w:lang w:eastAsia="en-GB"/>
              </w:rPr>
              <w:t xml:space="preserve">If this </w:t>
            </w:r>
            <w:r w:rsidR="00DD66A9">
              <w:rPr>
                <w:rFonts w:asciiTheme="minorHAnsi" w:eastAsia="Times New Roman" w:hAnsiTheme="minorHAnsi" w:cstheme="minorHAnsi"/>
                <w:b/>
                <w:lang w:eastAsia="en-GB"/>
              </w:rPr>
              <w:t xml:space="preserve">webinar </w:t>
            </w:r>
            <w:r w:rsidRPr="006D5F36">
              <w:rPr>
                <w:rFonts w:asciiTheme="minorHAnsi" w:eastAsia="Times New Roman" w:hAnsiTheme="minorHAnsi" w:cstheme="minorHAnsi"/>
                <w:b/>
                <w:lang w:eastAsia="en-GB"/>
              </w:rPr>
              <w:t xml:space="preserve">relates directly to any of the Society’s </w:t>
            </w:r>
            <w:hyperlink r:id="rId14" w:history="1">
              <w:r w:rsidR="003432F2" w:rsidRPr="003432F2">
                <w:rPr>
                  <w:rStyle w:val="Hyperlink"/>
                  <w:rFonts w:asciiTheme="minorHAnsi" w:eastAsia="Times New Roman" w:hAnsiTheme="minorHAnsi" w:cstheme="minorHAnsi"/>
                  <w:b/>
                  <w:lang w:eastAsia="en-GB"/>
                </w:rPr>
                <w:t>N</w:t>
              </w:r>
              <w:r w:rsidR="003432F2" w:rsidRPr="003432F2">
                <w:rPr>
                  <w:rStyle w:val="Hyperlink"/>
                  <w:rFonts w:eastAsia="Times New Roman" w:cstheme="minorHAnsi"/>
                  <w:b/>
                  <w:lang w:eastAsia="en-GB"/>
                </w:rPr>
                <w:t>etworks</w:t>
              </w:r>
            </w:hyperlink>
            <w:r w:rsidRPr="006D5F36">
              <w:rPr>
                <w:rFonts w:asciiTheme="minorHAnsi" w:eastAsia="Times New Roman" w:hAnsiTheme="minorHAnsi" w:cstheme="minorHAnsi"/>
                <w:b/>
                <w:lang w:eastAsia="en-GB"/>
              </w:rPr>
              <w:t xml:space="preserve">, </w:t>
            </w:r>
            <w:hyperlink r:id="rId15" w:history="1">
              <w:r w:rsidRPr="006D5F36">
                <w:rPr>
                  <w:rStyle w:val="Hyperlink"/>
                  <w:rFonts w:asciiTheme="minorHAnsi" w:eastAsia="Times New Roman" w:hAnsiTheme="minorHAnsi" w:cstheme="minorHAnsi"/>
                  <w:b/>
                  <w:lang w:eastAsia="en-GB"/>
                </w:rPr>
                <w:t>campaigns</w:t>
              </w:r>
            </w:hyperlink>
            <w:r>
              <w:rPr>
                <w:rStyle w:val="Hyperlink"/>
                <w:rFonts w:asciiTheme="minorHAnsi" w:eastAsia="Times New Roman" w:hAnsiTheme="minorHAnsi" w:cstheme="minorHAnsi"/>
                <w:b/>
                <w:lang w:eastAsia="en-GB"/>
              </w:rPr>
              <w:t>,</w:t>
            </w:r>
            <w:r>
              <w:rPr>
                <w:rStyle w:val="Hyperlink"/>
              </w:rPr>
              <w:t xml:space="preserve"> </w:t>
            </w:r>
            <w:hyperlink r:id="rId16" w:history="1">
              <w:r w:rsidRPr="00360A50">
                <w:rPr>
                  <w:rStyle w:val="Hyperlink"/>
                  <w:b/>
                </w:rPr>
                <w:t>educational curricula</w:t>
              </w:r>
            </w:hyperlink>
            <w:r>
              <w:rPr>
                <w:rStyle w:val="Hyperlink"/>
              </w:rPr>
              <w:t xml:space="preserve"> </w:t>
            </w:r>
            <w:r w:rsidRPr="006D5F36">
              <w:rPr>
                <w:rFonts w:asciiTheme="minorHAnsi" w:eastAsia="Times New Roman" w:hAnsiTheme="minorHAnsi" w:cstheme="minorHAnsi"/>
                <w:b/>
                <w:lang w:eastAsia="en-GB"/>
              </w:rPr>
              <w:t xml:space="preserve">or </w:t>
            </w:r>
            <w:hyperlink r:id="rId17" w:history="1">
              <w:r w:rsidRPr="006D5F36">
                <w:rPr>
                  <w:rStyle w:val="Hyperlink"/>
                  <w:rFonts w:asciiTheme="minorHAnsi" w:eastAsia="Times New Roman" w:hAnsiTheme="minorHAnsi" w:cstheme="minorHAnsi"/>
                  <w:b/>
                  <w:lang w:eastAsia="en-GB"/>
                </w:rPr>
                <w:t>advisory groups</w:t>
              </w:r>
            </w:hyperlink>
            <w:r w:rsidRPr="006D5F36">
              <w:rPr>
                <w:rFonts w:asciiTheme="minorHAnsi" w:eastAsia="Times New Roman" w:hAnsiTheme="minorHAnsi" w:cstheme="minorHAnsi"/>
                <w:b/>
                <w:lang w:eastAsia="en-GB"/>
              </w:rPr>
              <w:t>, please indicate</w:t>
            </w:r>
            <w:bookmarkEnd w:id="0"/>
          </w:p>
        </w:tc>
        <w:tc>
          <w:tcPr>
            <w:tcW w:w="7240" w:type="dxa"/>
            <w:tcBorders>
              <w:top w:val="single" w:sz="4" w:space="0" w:color="auto"/>
              <w:left w:val="nil"/>
              <w:bottom w:val="single" w:sz="4" w:space="0" w:color="auto"/>
              <w:right w:val="single" w:sz="4" w:space="0" w:color="auto"/>
            </w:tcBorders>
            <w:shd w:val="clear" w:color="auto" w:fill="auto"/>
          </w:tcPr>
          <w:p w14:paraId="3F708D44" w14:textId="77777777" w:rsidR="00E014DC" w:rsidRPr="006D5F36" w:rsidRDefault="00E014DC" w:rsidP="00E014DC">
            <w:pPr>
              <w:spacing w:line="240" w:lineRule="auto"/>
              <w:rPr>
                <w:rFonts w:asciiTheme="minorHAnsi" w:eastAsia="Times New Roman" w:hAnsiTheme="minorHAnsi" w:cstheme="minorHAnsi"/>
                <w:i/>
                <w:iCs/>
                <w:color w:val="A6A6A6"/>
                <w:lang w:eastAsia="en-GB"/>
              </w:rPr>
            </w:pPr>
          </w:p>
        </w:tc>
      </w:tr>
      <w:tr w:rsidR="00E014DC" w:rsidRPr="006D5F36" w14:paraId="14619870" w14:textId="77777777" w:rsidTr="00DD2711">
        <w:trPr>
          <w:trHeight w:val="268"/>
        </w:trPr>
        <w:tc>
          <w:tcPr>
            <w:tcW w:w="2920" w:type="dxa"/>
            <w:tcBorders>
              <w:top w:val="single" w:sz="4" w:space="0" w:color="auto"/>
              <w:left w:val="single" w:sz="4" w:space="0" w:color="auto"/>
              <w:bottom w:val="single" w:sz="4" w:space="0" w:color="auto"/>
              <w:right w:val="single" w:sz="4" w:space="0" w:color="auto"/>
            </w:tcBorders>
            <w:shd w:val="clear" w:color="000000" w:fill="EBF1DE"/>
            <w:noWrap/>
          </w:tcPr>
          <w:p w14:paraId="5C579F82" w14:textId="09CEBDC8" w:rsidR="00E014DC" w:rsidRPr="006D5F36" w:rsidRDefault="00E014DC" w:rsidP="00E014DC">
            <w:pPr>
              <w:spacing w:line="240" w:lineRule="auto"/>
              <w:rPr>
                <w:rFonts w:asciiTheme="minorHAnsi" w:eastAsia="Times New Roman" w:hAnsiTheme="minorHAnsi" w:cstheme="minorHAnsi"/>
                <w:b/>
                <w:lang w:eastAsia="en-GB"/>
              </w:rPr>
            </w:pPr>
            <w:r w:rsidRPr="006D5F36">
              <w:rPr>
                <w:rFonts w:asciiTheme="minorHAnsi" w:eastAsia="Times New Roman" w:hAnsiTheme="minorHAnsi" w:cstheme="minorHAnsi"/>
                <w:b/>
                <w:lang w:eastAsia="en-GB"/>
              </w:rPr>
              <w:t xml:space="preserve">Summary of expected </w:t>
            </w:r>
            <w:r w:rsidRPr="006D5F36">
              <w:rPr>
                <w:rFonts w:asciiTheme="minorHAnsi" w:eastAsia="Times New Roman" w:hAnsiTheme="minorHAnsi" w:cstheme="minorHAnsi"/>
                <w:b/>
                <w:bCs/>
                <w:lang w:eastAsia="en-GB"/>
              </w:rPr>
              <w:t xml:space="preserve">outcomes from the </w:t>
            </w:r>
            <w:r w:rsidR="00DD66A9">
              <w:rPr>
                <w:rFonts w:asciiTheme="minorHAnsi" w:eastAsia="Times New Roman" w:hAnsiTheme="minorHAnsi" w:cstheme="minorHAnsi"/>
                <w:b/>
                <w:bCs/>
                <w:lang w:eastAsia="en-GB"/>
              </w:rPr>
              <w:t>webinar</w:t>
            </w:r>
          </w:p>
        </w:tc>
        <w:tc>
          <w:tcPr>
            <w:tcW w:w="7240" w:type="dxa"/>
            <w:tcBorders>
              <w:top w:val="single" w:sz="4" w:space="0" w:color="auto"/>
              <w:left w:val="nil"/>
              <w:bottom w:val="single" w:sz="4" w:space="0" w:color="auto"/>
              <w:right w:val="single" w:sz="4" w:space="0" w:color="auto"/>
            </w:tcBorders>
            <w:shd w:val="clear" w:color="auto" w:fill="auto"/>
          </w:tcPr>
          <w:p w14:paraId="1ED5500E" w14:textId="77777777" w:rsidR="00E014DC" w:rsidRPr="006D5F36" w:rsidRDefault="00E014DC" w:rsidP="00E014DC">
            <w:pPr>
              <w:spacing w:line="240" w:lineRule="auto"/>
              <w:rPr>
                <w:rFonts w:asciiTheme="minorHAnsi" w:eastAsia="Times New Roman" w:hAnsiTheme="minorHAnsi" w:cstheme="minorHAnsi"/>
                <w:i/>
                <w:iCs/>
                <w:color w:val="A6A6A6"/>
                <w:lang w:eastAsia="en-GB"/>
              </w:rPr>
            </w:pPr>
            <w:r w:rsidRPr="006D5F36">
              <w:rPr>
                <w:rFonts w:asciiTheme="minorHAnsi" w:eastAsia="Times New Roman" w:hAnsiTheme="minorHAnsi" w:cstheme="minorHAnsi"/>
                <w:i/>
                <w:iCs/>
                <w:color w:val="A6A6A6"/>
                <w:lang w:eastAsia="en-GB"/>
              </w:rPr>
              <w:t>Consider materials</w:t>
            </w:r>
            <w:r>
              <w:rPr>
                <w:rFonts w:asciiTheme="minorHAnsi" w:eastAsia="Times New Roman" w:hAnsiTheme="minorHAnsi" w:cstheme="minorHAnsi"/>
                <w:i/>
                <w:iCs/>
                <w:color w:val="A6A6A6"/>
                <w:lang w:eastAsia="en-GB"/>
              </w:rPr>
              <w:t xml:space="preserve"> that could be</w:t>
            </w:r>
            <w:r w:rsidRPr="006D5F36">
              <w:rPr>
                <w:rFonts w:asciiTheme="minorHAnsi" w:eastAsia="Times New Roman" w:hAnsiTheme="minorHAnsi" w:cstheme="minorHAnsi"/>
                <w:i/>
                <w:iCs/>
                <w:color w:val="A6A6A6"/>
                <w:lang w:eastAsia="en-GB"/>
              </w:rPr>
              <w:t xml:space="preserve"> produced, benefits experienced e.g. </w:t>
            </w:r>
          </w:p>
          <w:p w14:paraId="786CEB78" w14:textId="77777777" w:rsidR="00E014DC" w:rsidRPr="006D5F36" w:rsidRDefault="00E014DC" w:rsidP="00E014DC">
            <w:pPr>
              <w:numPr>
                <w:ilvl w:val="0"/>
                <w:numId w:val="4"/>
              </w:numPr>
              <w:spacing w:line="240" w:lineRule="auto"/>
              <w:rPr>
                <w:rFonts w:asciiTheme="minorHAnsi" w:eastAsia="Times New Roman" w:hAnsiTheme="minorHAnsi" w:cstheme="minorHAnsi"/>
                <w:i/>
                <w:iCs/>
                <w:color w:val="A6A6A6"/>
                <w:lang w:eastAsia="en-GB"/>
              </w:rPr>
            </w:pPr>
            <w:r w:rsidRPr="006D5F36">
              <w:rPr>
                <w:rFonts w:asciiTheme="minorHAnsi" w:eastAsia="Times New Roman" w:hAnsiTheme="minorHAnsi" w:cstheme="minorHAnsi"/>
                <w:i/>
                <w:iCs/>
                <w:color w:val="A6A6A6"/>
                <w:lang w:eastAsia="en-GB"/>
              </w:rPr>
              <w:t xml:space="preserve">Building/supporting the education community </w:t>
            </w:r>
          </w:p>
          <w:p w14:paraId="05925841" w14:textId="77777777" w:rsidR="00E014DC" w:rsidRPr="006D5F36" w:rsidRDefault="00E014DC" w:rsidP="00E014DC">
            <w:pPr>
              <w:numPr>
                <w:ilvl w:val="0"/>
                <w:numId w:val="4"/>
              </w:numPr>
              <w:spacing w:line="240" w:lineRule="auto"/>
              <w:rPr>
                <w:rFonts w:asciiTheme="minorHAnsi" w:eastAsia="Times New Roman" w:hAnsiTheme="minorHAnsi" w:cstheme="minorHAnsi"/>
                <w:i/>
                <w:iCs/>
                <w:color w:val="A6A6A6"/>
                <w:lang w:eastAsia="en-GB"/>
              </w:rPr>
            </w:pPr>
            <w:r w:rsidRPr="006D5F36">
              <w:rPr>
                <w:rFonts w:asciiTheme="minorHAnsi" w:eastAsia="Times New Roman" w:hAnsiTheme="minorHAnsi" w:cstheme="minorHAnsi"/>
                <w:i/>
                <w:iCs/>
                <w:color w:val="A6A6A6"/>
                <w:lang w:eastAsia="en-GB"/>
              </w:rPr>
              <w:t xml:space="preserve">Engaging policy makers </w:t>
            </w:r>
          </w:p>
          <w:p w14:paraId="288F1692" w14:textId="274AAB68" w:rsidR="00E014DC" w:rsidRPr="00E014DC" w:rsidRDefault="00E014DC" w:rsidP="00E014DC">
            <w:pPr>
              <w:pStyle w:val="ListParagraph"/>
              <w:numPr>
                <w:ilvl w:val="0"/>
                <w:numId w:val="4"/>
              </w:numPr>
              <w:spacing w:line="240" w:lineRule="auto"/>
              <w:rPr>
                <w:rFonts w:asciiTheme="minorHAnsi" w:eastAsia="Times New Roman" w:hAnsiTheme="minorHAnsi" w:cstheme="minorHAnsi"/>
                <w:i/>
                <w:iCs/>
                <w:color w:val="A6A6A6"/>
                <w:lang w:eastAsia="en-GB"/>
              </w:rPr>
            </w:pPr>
            <w:r w:rsidRPr="00E014DC">
              <w:rPr>
                <w:rFonts w:asciiTheme="minorHAnsi" w:eastAsia="Times New Roman" w:hAnsiTheme="minorHAnsi" w:cstheme="minorHAnsi"/>
                <w:i/>
                <w:iCs/>
                <w:color w:val="A6A6A6"/>
                <w:lang w:eastAsia="en-GB"/>
              </w:rPr>
              <w:t>Engaging with industry needs</w:t>
            </w:r>
          </w:p>
        </w:tc>
      </w:tr>
      <w:tr w:rsidR="00E014DC" w:rsidRPr="006D5F36" w14:paraId="297ED854" w14:textId="77777777" w:rsidTr="00DD2711">
        <w:trPr>
          <w:trHeight w:val="268"/>
        </w:trPr>
        <w:tc>
          <w:tcPr>
            <w:tcW w:w="2920" w:type="dxa"/>
            <w:tcBorders>
              <w:top w:val="single" w:sz="4" w:space="0" w:color="auto"/>
              <w:left w:val="single" w:sz="4" w:space="0" w:color="auto"/>
              <w:bottom w:val="single" w:sz="4" w:space="0" w:color="auto"/>
              <w:right w:val="single" w:sz="4" w:space="0" w:color="auto"/>
            </w:tcBorders>
            <w:shd w:val="clear" w:color="000000" w:fill="EBF1DE"/>
            <w:noWrap/>
          </w:tcPr>
          <w:p w14:paraId="19B8EDBF" w14:textId="72C3746A" w:rsidR="00E014DC" w:rsidRPr="006D5F36" w:rsidRDefault="00E014DC" w:rsidP="00E014DC">
            <w:pPr>
              <w:spacing w:line="240" w:lineRule="auto"/>
              <w:rPr>
                <w:rFonts w:asciiTheme="minorHAnsi" w:eastAsia="Times New Roman" w:hAnsiTheme="minorHAnsi" w:cstheme="minorHAnsi"/>
                <w:b/>
                <w:lang w:eastAsia="en-GB"/>
              </w:rPr>
            </w:pPr>
            <w:r w:rsidRPr="006D5F36">
              <w:rPr>
                <w:rFonts w:asciiTheme="minorHAnsi" w:eastAsia="Times New Roman" w:hAnsiTheme="minorHAnsi" w:cstheme="minorHAnsi"/>
                <w:b/>
                <w:lang w:eastAsia="en-GB"/>
              </w:rPr>
              <w:t>Estimated number of attendees</w:t>
            </w:r>
            <w:r>
              <w:rPr>
                <w:rFonts w:asciiTheme="minorHAnsi" w:eastAsia="Times New Roman" w:hAnsiTheme="minorHAnsi" w:cstheme="minorHAnsi"/>
                <w:b/>
                <w:lang w:eastAsia="en-GB"/>
              </w:rPr>
              <w:t xml:space="preserve"> </w:t>
            </w:r>
          </w:p>
        </w:tc>
        <w:tc>
          <w:tcPr>
            <w:tcW w:w="7240" w:type="dxa"/>
            <w:tcBorders>
              <w:top w:val="single" w:sz="4" w:space="0" w:color="auto"/>
              <w:left w:val="nil"/>
              <w:bottom w:val="single" w:sz="4" w:space="0" w:color="auto"/>
              <w:right w:val="single" w:sz="4" w:space="0" w:color="auto"/>
            </w:tcBorders>
            <w:shd w:val="clear" w:color="auto" w:fill="auto"/>
          </w:tcPr>
          <w:p w14:paraId="668578F9" w14:textId="77777777" w:rsidR="00E014DC" w:rsidRPr="006D5F36" w:rsidRDefault="00E014DC" w:rsidP="00E014DC">
            <w:pPr>
              <w:spacing w:line="240" w:lineRule="auto"/>
              <w:rPr>
                <w:rFonts w:asciiTheme="minorHAnsi" w:eastAsia="Times New Roman" w:hAnsiTheme="minorHAnsi" w:cstheme="minorHAnsi"/>
                <w:i/>
                <w:iCs/>
                <w:color w:val="A6A6A6"/>
                <w:lang w:eastAsia="en-GB"/>
              </w:rPr>
            </w:pPr>
          </w:p>
        </w:tc>
      </w:tr>
      <w:tr w:rsidR="00E014DC" w:rsidRPr="006D5F36" w14:paraId="2BBA82B4" w14:textId="77777777" w:rsidTr="00DD2711">
        <w:trPr>
          <w:trHeight w:val="285"/>
        </w:trPr>
        <w:tc>
          <w:tcPr>
            <w:tcW w:w="2920" w:type="dxa"/>
            <w:tcBorders>
              <w:top w:val="single" w:sz="4" w:space="0" w:color="auto"/>
              <w:left w:val="single" w:sz="4" w:space="0" w:color="auto"/>
              <w:bottom w:val="single" w:sz="4" w:space="0" w:color="auto"/>
              <w:right w:val="single" w:sz="4" w:space="0" w:color="auto"/>
            </w:tcBorders>
            <w:shd w:val="clear" w:color="000000" w:fill="EBF1DE"/>
            <w:noWrap/>
          </w:tcPr>
          <w:p w14:paraId="023DC943" w14:textId="38D82F6C" w:rsidR="00E014DC" w:rsidRPr="005A4F51" w:rsidRDefault="00E014DC" w:rsidP="00E014DC">
            <w:pPr>
              <w:spacing w:line="240" w:lineRule="auto"/>
              <w:rPr>
                <w:rFonts w:asciiTheme="minorHAnsi" w:eastAsia="Times New Roman" w:hAnsiTheme="minorHAnsi" w:cstheme="minorHAnsi"/>
                <w:b/>
                <w:lang w:eastAsia="en-GB"/>
              </w:rPr>
            </w:pPr>
            <w:r w:rsidRPr="006D5F36">
              <w:rPr>
                <w:rFonts w:asciiTheme="minorHAnsi" w:eastAsia="Times New Roman" w:hAnsiTheme="minorHAnsi" w:cstheme="minorHAnsi"/>
                <w:b/>
                <w:lang w:eastAsia="en-GB"/>
              </w:rPr>
              <w:t xml:space="preserve">Who is this </w:t>
            </w:r>
            <w:r w:rsidR="00DD66A9">
              <w:rPr>
                <w:rFonts w:asciiTheme="minorHAnsi" w:eastAsia="Times New Roman" w:hAnsiTheme="minorHAnsi" w:cstheme="minorHAnsi"/>
                <w:b/>
                <w:lang w:eastAsia="en-GB"/>
              </w:rPr>
              <w:t>webinar</w:t>
            </w:r>
            <w:r w:rsidRPr="006D5F36">
              <w:rPr>
                <w:rFonts w:asciiTheme="minorHAnsi" w:eastAsia="Times New Roman" w:hAnsiTheme="minorHAnsi" w:cstheme="minorHAnsi"/>
                <w:b/>
                <w:lang w:eastAsia="en-GB"/>
              </w:rPr>
              <w:t xml:space="preserve"> aimed at</w:t>
            </w:r>
          </w:p>
        </w:tc>
        <w:tc>
          <w:tcPr>
            <w:tcW w:w="7240" w:type="dxa"/>
            <w:tcBorders>
              <w:top w:val="single" w:sz="4" w:space="0" w:color="auto"/>
              <w:left w:val="nil"/>
              <w:bottom w:val="single" w:sz="4" w:space="0" w:color="auto"/>
              <w:right w:val="single" w:sz="4" w:space="0" w:color="auto"/>
            </w:tcBorders>
            <w:shd w:val="clear" w:color="auto" w:fill="auto"/>
          </w:tcPr>
          <w:p w14:paraId="175ED267" w14:textId="6B4EA3E0" w:rsidR="00E014DC" w:rsidRPr="006D5F36" w:rsidRDefault="00E014DC" w:rsidP="00E014DC">
            <w:pPr>
              <w:spacing w:line="240" w:lineRule="auto"/>
              <w:rPr>
                <w:rFonts w:asciiTheme="minorHAnsi" w:eastAsia="Times New Roman" w:hAnsiTheme="minorHAnsi" w:cstheme="minorHAnsi"/>
                <w:i/>
                <w:iCs/>
                <w:color w:val="A6A6A6"/>
                <w:lang w:eastAsia="en-GB"/>
              </w:rPr>
            </w:pPr>
            <w:r w:rsidRPr="006D5F36">
              <w:rPr>
                <w:rFonts w:asciiTheme="minorHAnsi" w:eastAsia="Times New Roman" w:hAnsiTheme="minorHAnsi" w:cstheme="minorHAnsi"/>
                <w:i/>
                <w:iCs/>
                <w:color w:val="A6A6A6"/>
                <w:lang w:eastAsia="en-GB"/>
              </w:rPr>
              <w:t xml:space="preserve">EG. Academics, industry, young pharmacologists etc </w:t>
            </w:r>
          </w:p>
        </w:tc>
      </w:tr>
      <w:tr w:rsidR="00E014DC" w:rsidRPr="006D5F36" w14:paraId="50D36B83" w14:textId="77777777" w:rsidTr="009121FB">
        <w:trPr>
          <w:trHeight w:val="1641"/>
        </w:trPr>
        <w:tc>
          <w:tcPr>
            <w:tcW w:w="2920" w:type="dxa"/>
            <w:tcBorders>
              <w:top w:val="single" w:sz="4" w:space="0" w:color="auto"/>
              <w:left w:val="single" w:sz="4" w:space="0" w:color="auto"/>
              <w:bottom w:val="single" w:sz="4" w:space="0" w:color="auto"/>
              <w:right w:val="single" w:sz="4" w:space="0" w:color="auto"/>
            </w:tcBorders>
            <w:shd w:val="clear" w:color="000000" w:fill="EBF1DE"/>
          </w:tcPr>
          <w:p w14:paraId="0301C9B4" w14:textId="02D229D4" w:rsidR="0092108D" w:rsidRDefault="0092108D" w:rsidP="0092108D">
            <w:pPr>
              <w:spacing w:line="240" w:lineRule="auto"/>
              <w:rPr>
                <w:rFonts w:asciiTheme="minorHAnsi" w:eastAsia="Times New Roman" w:hAnsiTheme="minorHAnsi" w:cstheme="minorHAnsi"/>
                <w:b/>
                <w:lang w:eastAsia="en-GB"/>
              </w:rPr>
            </w:pPr>
            <w:r w:rsidRPr="006D5F36">
              <w:rPr>
                <w:rFonts w:asciiTheme="minorHAnsi" w:eastAsia="Times New Roman" w:hAnsiTheme="minorHAnsi" w:cstheme="minorHAnsi"/>
                <w:b/>
                <w:lang w:eastAsia="en-GB"/>
              </w:rPr>
              <w:t>P</w:t>
            </w:r>
            <w:r>
              <w:rPr>
                <w:rFonts w:asciiTheme="minorHAnsi" w:eastAsia="Times New Roman" w:hAnsiTheme="minorHAnsi" w:cstheme="minorHAnsi"/>
                <w:b/>
                <w:lang w:eastAsia="en-GB"/>
              </w:rPr>
              <w:t>roposed p</w:t>
            </w:r>
            <w:r w:rsidRPr="006D5F36">
              <w:rPr>
                <w:rFonts w:asciiTheme="minorHAnsi" w:eastAsia="Times New Roman" w:hAnsiTheme="minorHAnsi" w:cstheme="minorHAnsi"/>
                <w:b/>
                <w:lang w:eastAsia="en-GB"/>
              </w:rPr>
              <w:t xml:space="preserve">rogramme details including </w:t>
            </w:r>
            <w:r>
              <w:rPr>
                <w:rFonts w:asciiTheme="minorHAnsi" w:eastAsia="Times New Roman" w:hAnsiTheme="minorHAnsi" w:cstheme="minorHAnsi"/>
                <w:b/>
                <w:lang w:eastAsia="en-GB"/>
              </w:rPr>
              <w:t>timings and speakers to be invited</w:t>
            </w:r>
          </w:p>
          <w:p w14:paraId="2D34F03C" w14:textId="762BBD34" w:rsidR="00E014DC" w:rsidRPr="006D5F36" w:rsidRDefault="0092108D" w:rsidP="009121FB">
            <w:pPr>
              <w:spacing w:line="240" w:lineRule="auto"/>
              <w:rPr>
                <w:rFonts w:asciiTheme="minorHAnsi" w:eastAsia="Times New Roman" w:hAnsiTheme="minorHAnsi" w:cstheme="minorHAnsi"/>
                <w:b/>
                <w:lang w:eastAsia="en-GB"/>
              </w:rPr>
            </w:pPr>
            <w:r w:rsidRPr="00700E44">
              <w:rPr>
                <w:rFonts w:asciiTheme="minorHAnsi" w:eastAsia="Times New Roman" w:hAnsiTheme="minorHAnsi" w:cstheme="minorHAnsi"/>
                <w:lang w:eastAsia="en-GB"/>
              </w:rPr>
              <w:t xml:space="preserve">This can be attached as a separate </w:t>
            </w:r>
            <w:r>
              <w:rPr>
                <w:rFonts w:asciiTheme="minorHAnsi" w:eastAsia="Times New Roman" w:hAnsiTheme="minorHAnsi" w:cstheme="minorHAnsi"/>
                <w:lang w:eastAsia="en-GB"/>
              </w:rPr>
              <w:t xml:space="preserve">document. </w:t>
            </w:r>
          </w:p>
        </w:tc>
        <w:tc>
          <w:tcPr>
            <w:tcW w:w="7240" w:type="dxa"/>
            <w:tcBorders>
              <w:top w:val="single" w:sz="4" w:space="0" w:color="auto"/>
              <w:left w:val="nil"/>
              <w:bottom w:val="single" w:sz="4" w:space="0" w:color="auto"/>
              <w:right w:val="single" w:sz="4" w:space="0" w:color="auto"/>
            </w:tcBorders>
            <w:shd w:val="clear" w:color="auto" w:fill="auto"/>
          </w:tcPr>
          <w:p w14:paraId="62F0F427" w14:textId="557C72D7" w:rsidR="00E014DC" w:rsidRPr="006D5F36" w:rsidRDefault="00E014DC" w:rsidP="00E014DC">
            <w:pPr>
              <w:spacing w:line="240" w:lineRule="auto"/>
              <w:rPr>
                <w:rFonts w:asciiTheme="minorHAnsi" w:eastAsia="Times New Roman" w:hAnsiTheme="minorHAnsi" w:cstheme="minorHAnsi"/>
                <w:i/>
                <w:iCs/>
                <w:color w:val="A6A6A6"/>
                <w:lang w:eastAsia="en-GB"/>
              </w:rPr>
            </w:pPr>
          </w:p>
        </w:tc>
      </w:tr>
      <w:tr w:rsidR="00E014DC" w:rsidRPr="006D5F36" w14:paraId="15E9CA30" w14:textId="77777777" w:rsidTr="006D5F36">
        <w:trPr>
          <w:trHeight w:val="1831"/>
        </w:trPr>
        <w:tc>
          <w:tcPr>
            <w:tcW w:w="2920" w:type="dxa"/>
            <w:tcBorders>
              <w:top w:val="single" w:sz="4" w:space="0" w:color="auto"/>
              <w:left w:val="single" w:sz="4" w:space="0" w:color="auto"/>
              <w:bottom w:val="single" w:sz="4" w:space="0" w:color="auto"/>
              <w:right w:val="single" w:sz="4" w:space="0" w:color="auto"/>
            </w:tcBorders>
            <w:shd w:val="clear" w:color="000000" w:fill="EBF1DE"/>
          </w:tcPr>
          <w:p w14:paraId="5E1467B0" w14:textId="2ADB1CAA" w:rsidR="00E014DC" w:rsidRPr="006D5F36" w:rsidRDefault="0092108D" w:rsidP="0092108D">
            <w:pPr>
              <w:spacing w:line="240" w:lineRule="auto"/>
              <w:rPr>
                <w:rFonts w:asciiTheme="minorHAnsi" w:eastAsia="Times New Roman" w:hAnsiTheme="minorHAnsi" w:cstheme="minorHAnsi"/>
                <w:b/>
                <w:lang w:eastAsia="en-GB"/>
              </w:rPr>
            </w:pPr>
            <w:r w:rsidRPr="00E014DC">
              <w:rPr>
                <w:rFonts w:asciiTheme="minorHAnsi" w:hAnsiTheme="minorHAnsi" w:cstheme="minorHAnsi"/>
                <w:b/>
                <w:bCs/>
              </w:rPr>
              <w:t xml:space="preserve">Please state how you have considered </w:t>
            </w:r>
            <w:hyperlink r:id="rId18" w:history="1">
              <w:r w:rsidRPr="009121FB">
                <w:rPr>
                  <w:rStyle w:val="Hyperlink"/>
                  <w:rFonts w:asciiTheme="minorHAnsi" w:hAnsiTheme="minorHAnsi" w:cstheme="minorHAnsi"/>
                  <w:b/>
                  <w:bCs/>
                </w:rPr>
                <w:t>Equality, Diversity and Inclusion</w:t>
              </w:r>
            </w:hyperlink>
            <w:r w:rsidRPr="00E014DC">
              <w:rPr>
                <w:rFonts w:asciiTheme="minorHAnsi" w:hAnsiTheme="minorHAnsi" w:cstheme="minorHAnsi"/>
                <w:b/>
                <w:bCs/>
              </w:rPr>
              <w:t xml:space="preserve"> in your </w:t>
            </w:r>
            <w:r w:rsidRPr="009121FB">
              <w:rPr>
                <w:rFonts w:asciiTheme="minorHAnsi" w:hAnsiTheme="minorHAnsi" w:cstheme="minorHAnsi"/>
                <w:b/>
                <w:bCs/>
              </w:rPr>
              <w:t>application and met the Society’s aim of creating a diverse faculty</w:t>
            </w:r>
          </w:p>
        </w:tc>
        <w:tc>
          <w:tcPr>
            <w:tcW w:w="7240" w:type="dxa"/>
            <w:tcBorders>
              <w:top w:val="single" w:sz="4" w:space="0" w:color="auto"/>
              <w:left w:val="nil"/>
              <w:bottom w:val="single" w:sz="4" w:space="0" w:color="auto"/>
              <w:right w:val="single" w:sz="4" w:space="0" w:color="auto"/>
            </w:tcBorders>
            <w:shd w:val="clear" w:color="auto" w:fill="auto"/>
          </w:tcPr>
          <w:p w14:paraId="4FDABF4D" w14:textId="77777777" w:rsidR="00E014DC" w:rsidRPr="006D5F36" w:rsidRDefault="00E014DC" w:rsidP="00E014DC">
            <w:pPr>
              <w:spacing w:line="240" w:lineRule="auto"/>
              <w:rPr>
                <w:rFonts w:asciiTheme="minorHAnsi" w:eastAsia="Times New Roman" w:hAnsiTheme="minorHAnsi" w:cstheme="minorHAnsi"/>
                <w:i/>
                <w:iCs/>
                <w:color w:val="A6A6A6"/>
                <w:lang w:eastAsia="en-GB"/>
              </w:rPr>
            </w:pPr>
          </w:p>
        </w:tc>
      </w:tr>
      <w:tr w:rsidR="00E014DC" w:rsidRPr="006D5F36" w14:paraId="0409C73D" w14:textId="77777777" w:rsidTr="00DD66A9">
        <w:trPr>
          <w:trHeight w:val="806"/>
        </w:trPr>
        <w:tc>
          <w:tcPr>
            <w:tcW w:w="2920" w:type="dxa"/>
            <w:tcBorders>
              <w:top w:val="single" w:sz="4" w:space="0" w:color="auto"/>
              <w:left w:val="single" w:sz="4" w:space="0" w:color="auto"/>
              <w:bottom w:val="single" w:sz="4" w:space="0" w:color="auto"/>
              <w:right w:val="single" w:sz="4" w:space="0" w:color="auto"/>
            </w:tcBorders>
            <w:shd w:val="clear" w:color="000000" w:fill="EBF1DE"/>
            <w:hideMark/>
          </w:tcPr>
          <w:p w14:paraId="2709BE1C" w14:textId="77777777" w:rsidR="0092108D" w:rsidRDefault="0092108D" w:rsidP="0092108D">
            <w:pPr>
              <w:spacing w:line="240" w:lineRule="auto"/>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BPS Live webinars are free to attend and the costs should be covered by sponsorship. </w:t>
            </w:r>
          </w:p>
          <w:p w14:paraId="28B14511" w14:textId="57922BFF" w:rsidR="00E014DC" w:rsidRPr="006D5F36" w:rsidRDefault="0092108D" w:rsidP="0092108D">
            <w:pPr>
              <w:spacing w:line="240" w:lineRule="auto"/>
              <w:rPr>
                <w:rFonts w:asciiTheme="minorHAnsi" w:eastAsia="Times New Roman" w:hAnsiTheme="minorHAnsi" w:cstheme="minorHAnsi"/>
                <w:b/>
                <w:lang w:eastAsia="en-GB"/>
              </w:rPr>
            </w:pPr>
            <w:r w:rsidRPr="0013152B">
              <w:rPr>
                <w:rFonts w:asciiTheme="minorHAnsi" w:eastAsia="Times New Roman" w:hAnsiTheme="minorHAnsi" w:cstheme="minorHAnsi"/>
                <w:b/>
                <w:lang w:eastAsia="en-GB"/>
              </w:rPr>
              <w:t xml:space="preserve">Can you identify specific company/s and/or contacts the Society can approach to sponsor your </w:t>
            </w:r>
            <w:r w:rsidR="00DD66A9">
              <w:rPr>
                <w:rFonts w:asciiTheme="minorHAnsi" w:eastAsia="Times New Roman" w:hAnsiTheme="minorHAnsi" w:cstheme="minorHAnsi"/>
                <w:b/>
                <w:lang w:eastAsia="en-GB"/>
              </w:rPr>
              <w:t>webinar</w:t>
            </w:r>
            <w:r w:rsidRPr="0013152B">
              <w:rPr>
                <w:rFonts w:asciiTheme="minorHAnsi" w:eastAsia="Times New Roman" w:hAnsiTheme="minorHAnsi" w:cstheme="minorHAnsi"/>
                <w:b/>
                <w:lang w:eastAsia="en-GB"/>
              </w:rPr>
              <w:t>?</w:t>
            </w:r>
          </w:p>
        </w:tc>
        <w:tc>
          <w:tcPr>
            <w:tcW w:w="7240" w:type="dxa"/>
            <w:tcBorders>
              <w:top w:val="single" w:sz="4" w:space="0" w:color="auto"/>
              <w:left w:val="nil"/>
              <w:bottom w:val="single" w:sz="4" w:space="0" w:color="auto"/>
              <w:right w:val="single" w:sz="4" w:space="0" w:color="auto"/>
            </w:tcBorders>
            <w:shd w:val="clear" w:color="auto" w:fill="auto"/>
          </w:tcPr>
          <w:p w14:paraId="33B363D6" w14:textId="2EC7E257" w:rsidR="00E014DC" w:rsidRPr="006D5F36" w:rsidRDefault="00E014DC" w:rsidP="00E014DC">
            <w:pPr>
              <w:spacing w:line="240" w:lineRule="auto"/>
              <w:rPr>
                <w:rFonts w:asciiTheme="minorHAnsi" w:eastAsia="Times New Roman" w:hAnsiTheme="minorHAnsi" w:cstheme="minorHAnsi"/>
                <w:i/>
                <w:iCs/>
                <w:color w:val="A6A6A6"/>
                <w:lang w:eastAsia="en-GB"/>
              </w:rPr>
            </w:pPr>
          </w:p>
        </w:tc>
      </w:tr>
      <w:tr w:rsidR="00E014DC" w:rsidRPr="006D5F36" w14:paraId="28C81C10" w14:textId="77777777" w:rsidTr="00DD2711">
        <w:trPr>
          <w:trHeight w:val="945"/>
        </w:trPr>
        <w:tc>
          <w:tcPr>
            <w:tcW w:w="2920" w:type="dxa"/>
            <w:tcBorders>
              <w:top w:val="single" w:sz="4" w:space="0" w:color="auto"/>
              <w:left w:val="single" w:sz="4" w:space="0" w:color="auto"/>
              <w:bottom w:val="single" w:sz="4" w:space="0" w:color="auto"/>
              <w:right w:val="single" w:sz="4" w:space="0" w:color="auto"/>
            </w:tcBorders>
            <w:shd w:val="clear" w:color="000000" w:fill="EBF1DE"/>
          </w:tcPr>
          <w:p w14:paraId="157FDD34" w14:textId="2F3F8274" w:rsidR="00E014DC" w:rsidRPr="006D5F36" w:rsidRDefault="0092108D" w:rsidP="0092108D">
            <w:pPr>
              <w:spacing w:line="240" w:lineRule="auto"/>
              <w:rPr>
                <w:rFonts w:asciiTheme="minorHAnsi" w:eastAsia="Times New Roman" w:hAnsiTheme="minorHAnsi" w:cstheme="minorHAnsi"/>
                <w:b/>
                <w:lang w:eastAsia="en-GB"/>
              </w:rPr>
            </w:pPr>
            <w:r w:rsidRPr="006D5F36">
              <w:rPr>
                <w:rFonts w:asciiTheme="minorHAnsi" w:eastAsia="Times New Roman" w:hAnsiTheme="minorHAnsi" w:cstheme="minorHAnsi"/>
                <w:b/>
                <w:lang w:eastAsia="en-GB"/>
              </w:rPr>
              <w:lastRenderedPageBreak/>
              <w:t>Details of any other funding that has been acquired or applied for from other sponsors or funding bodies</w:t>
            </w:r>
          </w:p>
        </w:tc>
        <w:tc>
          <w:tcPr>
            <w:tcW w:w="7240" w:type="dxa"/>
            <w:tcBorders>
              <w:top w:val="single" w:sz="4" w:space="0" w:color="auto"/>
              <w:left w:val="nil"/>
              <w:bottom w:val="single" w:sz="4" w:space="0" w:color="auto"/>
              <w:right w:val="single" w:sz="4" w:space="0" w:color="auto"/>
            </w:tcBorders>
            <w:shd w:val="clear" w:color="auto" w:fill="auto"/>
          </w:tcPr>
          <w:p w14:paraId="6555D48D" w14:textId="7F75C19F" w:rsidR="00E014DC" w:rsidRPr="006D5F36" w:rsidRDefault="00E014DC" w:rsidP="00E014DC">
            <w:pPr>
              <w:spacing w:line="240" w:lineRule="auto"/>
              <w:rPr>
                <w:rFonts w:asciiTheme="minorHAnsi" w:eastAsia="Times New Roman" w:hAnsiTheme="minorHAnsi" w:cstheme="minorHAnsi"/>
                <w:i/>
                <w:iCs/>
                <w:color w:val="A6A6A6"/>
                <w:lang w:eastAsia="en-GB"/>
              </w:rPr>
            </w:pPr>
          </w:p>
        </w:tc>
      </w:tr>
      <w:tr w:rsidR="00E014DC" w:rsidRPr="006D5F36" w14:paraId="17F9568C" w14:textId="77777777" w:rsidTr="00DD2711">
        <w:trPr>
          <w:trHeight w:val="945"/>
        </w:trPr>
        <w:tc>
          <w:tcPr>
            <w:tcW w:w="2920" w:type="dxa"/>
            <w:tcBorders>
              <w:top w:val="single" w:sz="4" w:space="0" w:color="auto"/>
              <w:left w:val="single" w:sz="4" w:space="0" w:color="auto"/>
              <w:bottom w:val="single" w:sz="4" w:space="0" w:color="auto"/>
              <w:right w:val="single" w:sz="4" w:space="0" w:color="auto"/>
            </w:tcBorders>
            <w:shd w:val="clear" w:color="000000" w:fill="EBF1DE"/>
          </w:tcPr>
          <w:p w14:paraId="6F72E919" w14:textId="6BE18BAA" w:rsidR="00E014DC" w:rsidRPr="006D5F36" w:rsidRDefault="0092108D" w:rsidP="0092108D">
            <w:pPr>
              <w:spacing w:line="240" w:lineRule="auto"/>
              <w:rPr>
                <w:rFonts w:asciiTheme="minorHAnsi" w:eastAsia="Times New Roman" w:hAnsiTheme="minorHAnsi" w:cstheme="minorHAnsi"/>
                <w:b/>
                <w:lang w:eastAsia="en-GB"/>
              </w:rPr>
            </w:pPr>
            <w:r>
              <w:rPr>
                <w:rFonts w:asciiTheme="minorHAnsi" w:eastAsia="Times New Roman" w:hAnsiTheme="minorHAnsi" w:cstheme="minorHAnsi"/>
                <w:b/>
                <w:lang w:eastAsia="en-GB"/>
              </w:rPr>
              <w:t xml:space="preserve">If any of the organisers are members </w:t>
            </w:r>
            <w:r w:rsidR="00DD66A9">
              <w:rPr>
                <w:rFonts w:asciiTheme="minorHAnsi" w:eastAsia="Times New Roman" w:hAnsiTheme="minorHAnsi" w:cstheme="minorHAnsi"/>
                <w:b/>
                <w:lang w:eastAsia="en-GB"/>
              </w:rPr>
              <w:t xml:space="preserve">and/or </w:t>
            </w:r>
            <w:r>
              <w:rPr>
                <w:rFonts w:asciiTheme="minorHAnsi" w:eastAsia="Times New Roman" w:hAnsiTheme="minorHAnsi" w:cstheme="minorHAnsi"/>
                <w:b/>
                <w:lang w:eastAsia="en-GB"/>
              </w:rPr>
              <w:t>are a member of affiliated organisers that may be approached for collaboration or marketing purposed, please indicate</w:t>
            </w:r>
          </w:p>
        </w:tc>
        <w:tc>
          <w:tcPr>
            <w:tcW w:w="7240" w:type="dxa"/>
            <w:tcBorders>
              <w:top w:val="single" w:sz="4" w:space="0" w:color="auto"/>
              <w:left w:val="nil"/>
              <w:bottom w:val="single" w:sz="4" w:space="0" w:color="auto"/>
              <w:right w:val="single" w:sz="4" w:space="0" w:color="auto"/>
            </w:tcBorders>
            <w:shd w:val="clear" w:color="auto" w:fill="auto"/>
          </w:tcPr>
          <w:p w14:paraId="266551A1" w14:textId="73DB2E8C" w:rsidR="00E014DC" w:rsidRPr="006D5F36" w:rsidRDefault="00E014DC" w:rsidP="00E014DC">
            <w:pPr>
              <w:spacing w:line="240" w:lineRule="auto"/>
              <w:rPr>
                <w:rFonts w:asciiTheme="minorHAnsi" w:eastAsia="Times New Roman" w:hAnsiTheme="minorHAnsi" w:cstheme="minorHAnsi"/>
                <w:i/>
                <w:iCs/>
                <w:color w:val="A6A6A6"/>
                <w:lang w:eastAsia="en-GB"/>
              </w:rPr>
            </w:pPr>
          </w:p>
        </w:tc>
      </w:tr>
      <w:tr w:rsidR="0092108D" w:rsidRPr="006D5F36" w14:paraId="3E3EE5E8" w14:textId="77777777" w:rsidTr="00DD66A9">
        <w:trPr>
          <w:trHeight w:val="1290"/>
        </w:trPr>
        <w:tc>
          <w:tcPr>
            <w:tcW w:w="2920" w:type="dxa"/>
            <w:tcBorders>
              <w:top w:val="single" w:sz="4" w:space="0" w:color="auto"/>
              <w:left w:val="single" w:sz="4" w:space="0" w:color="auto"/>
              <w:bottom w:val="single" w:sz="4" w:space="0" w:color="auto"/>
              <w:right w:val="single" w:sz="4" w:space="0" w:color="auto"/>
            </w:tcBorders>
            <w:shd w:val="clear" w:color="000000" w:fill="EBF1DE"/>
          </w:tcPr>
          <w:p w14:paraId="09A57AC6" w14:textId="4B3CE93D" w:rsidR="0092108D" w:rsidRPr="006D5F36" w:rsidRDefault="0092108D" w:rsidP="00DD66A9">
            <w:pPr>
              <w:spacing w:line="240" w:lineRule="auto"/>
              <w:rPr>
                <w:rFonts w:asciiTheme="minorHAnsi" w:eastAsia="Times New Roman" w:hAnsiTheme="minorHAnsi" w:cstheme="minorHAnsi"/>
                <w:b/>
                <w:lang w:eastAsia="en-GB"/>
              </w:rPr>
            </w:pPr>
            <w:r w:rsidRPr="00E014DC">
              <w:rPr>
                <w:rFonts w:asciiTheme="minorHAnsi" w:hAnsiTheme="minorHAnsi" w:cstheme="minorHAnsi"/>
                <w:b/>
                <w:bCs/>
              </w:rPr>
              <w:t xml:space="preserve">What are the potential outputs from the Society's journals (BJP, BJCP and PR&amp;P) from your </w:t>
            </w:r>
            <w:r>
              <w:rPr>
                <w:rFonts w:asciiTheme="minorHAnsi" w:hAnsiTheme="minorHAnsi" w:cstheme="minorHAnsi"/>
                <w:b/>
                <w:bCs/>
              </w:rPr>
              <w:t>webinar</w:t>
            </w:r>
            <w:r w:rsidRPr="00E014DC">
              <w:rPr>
                <w:rFonts w:asciiTheme="minorHAnsi" w:hAnsiTheme="minorHAnsi" w:cstheme="minorHAnsi"/>
                <w:b/>
                <w:bCs/>
              </w:rPr>
              <w:t>?</w:t>
            </w:r>
          </w:p>
        </w:tc>
        <w:tc>
          <w:tcPr>
            <w:tcW w:w="7240" w:type="dxa"/>
            <w:tcBorders>
              <w:top w:val="single" w:sz="4" w:space="0" w:color="auto"/>
              <w:left w:val="nil"/>
              <w:bottom w:val="single" w:sz="4" w:space="0" w:color="auto"/>
              <w:right w:val="single" w:sz="4" w:space="0" w:color="auto"/>
            </w:tcBorders>
            <w:shd w:val="clear" w:color="auto" w:fill="auto"/>
          </w:tcPr>
          <w:p w14:paraId="63C957EC" w14:textId="372EF9E2" w:rsidR="0092108D" w:rsidRPr="00700E44" w:rsidRDefault="0092108D" w:rsidP="009121FB">
            <w:pPr>
              <w:spacing w:line="240" w:lineRule="auto"/>
              <w:rPr>
                <w:rFonts w:asciiTheme="minorHAnsi" w:eastAsia="Times New Roman" w:hAnsiTheme="minorHAnsi" w:cstheme="minorHAnsi"/>
                <w:i/>
                <w:iCs/>
                <w:color w:val="A6A6A6"/>
                <w:lang w:eastAsia="en-GB"/>
              </w:rPr>
            </w:pPr>
          </w:p>
        </w:tc>
      </w:tr>
      <w:tr w:rsidR="0092108D" w:rsidRPr="006D5F36" w14:paraId="6BC9152D" w14:textId="77777777" w:rsidTr="00DD2711">
        <w:trPr>
          <w:trHeight w:val="708"/>
        </w:trPr>
        <w:tc>
          <w:tcPr>
            <w:tcW w:w="2920" w:type="dxa"/>
            <w:tcBorders>
              <w:top w:val="single" w:sz="4" w:space="0" w:color="auto"/>
              <w:left w:val="single" w:sz="4" w:space="0" w:color="auto"/>
              <w:bottom w:val="single" w:sz="4" w:space="0" w:color="auto"/>
              <w:right w:val="single" w:sz="4" w:space="0" w:color="auto"/>
            </w:tcBorders>
            <w:shd w:val="clear" w:color="000000" w:fill="EBF1DE"/>
          </w:tcPr>
          <w:p w14:paraId="01E26DE5" w14:textId="09CABF7E" w:rsidR="0092108D" w:rsidRPr="006D5F36" w:rsidRDefault="0092108D" w:rsidP="0092108D">
            <w:pPr>
              <w:spacing w:line="240" w:lineRule="auto"/>
              <w:rPr>
                <w:rFonts w:asciiTheme="minorHAnsi" w:eastAsia="Times New Roman" w:hAnsiTheme="minorHAnsi" w:cstheme="minorHAnsi"/>
                <w:b/>
                <w:lang w:eastAsia="en-GB"/>
              </w:rPr>
            </w:pPr>
            <w:r w:rsidRPr="005C0541">
              <w:rPr>
                <w:rFonts w:asciiTheme="minorHAnsi" w:eastAsia="Times New Roman" w:hAnsiTheme="minorHAnsi" w:cstheme="minorHAnsi"/>
                <w:b/>
                <w:lang w:eastAsia="en-GB"/>
              </w:rPr>
              <w:t xml:space="preserve">Additional activities surrounding the </w:t>
            </w:r>
            <w:r w:rsidR="00DD66A9">
              <w:rPr>
                <w:rFonts w:asciiTheme="minorHAnsi" w:eastAsia="Times New Roman" w:hAnsiTheme="minorHAnsi" w:cstheme="minorHAnsi"/>
                <w:b/>
                <w:lang w:eastAsia="en-GB"/>
              </w:rPr>
              <w:t>webinar</w:t>
            </w:r>
            <w:r w:rsidRPr="005C0541">
              <w:rPr>
                <w:rFonts w:asciiTheme="minorHAnsi" w:eastAsia="Times New Roman" w:hAnsiTheme="minorHAnsi" w:cstheme="minorHAnsi"/>
                <w:b/>
                <w:lang w:eastAsia="en-GB"/>
              </w:rPr>
              <w:t xml:space="preserve"> </w:t>
            </w:r>
          </w:p>
        </w:tc>
        <w:tc>
          <w:tcPr>
            <w:tcW w:w="7240" w:type="dxa"/>
            <w:tcBorders>
              <w:top w:val="single" w:sz="4" w:space="0" w:color="auto"/>
              <w:left w:val="nil"/>
              <w:bottom w:val="single" w:sz="4" w:space="0" w:color="auto"/>
              <w:right w:val="single" w:sz="4" w:space="0" w:color="auto"/>
            </w:tcBorders>
            <w:shd w:val="clear" w:color="auto" w:fill="auto"/>
          </w:tcPr>
          <w:p w14:paraId="669E8E61" w14:textId="68389B74" w:rsidR="0092108D" w:rsidRPr="006D5F36" w:rsidRDefault="0092108D" w:rsidP="0092108D">
            <w:pPr>
              <w:spacing w:line="240" w:lineRule="auto"/>
              <w:rPr>
                <w:rFonts w:asciiTheme="minorHAnsi" w:eastAsia="Times New Roman" w:hAnsiTheme="minorHAnsi" w:cstheme="minorHAnsi"/>
                <w:i/>
                <w:iCs/>
                <w:color w:val="A6A6A6"/>
                <w:lang w:eastAsia="en-GB"/>
              </w:rPr>
            </w:pPr>
            <w:r>
              <w:rPr>
                <w:rFonts w:asciiTheme="minorHAnsi" w:eastAsia="Times New Roman" w:hAnsiTheme="minorHAnsi" w:cstheme="minorHAnsi"/>
                <w:i/>
                <w:iCs/>
                <w:color w:val="A6A6A6"/>
                <w:lang w:eastAsia="en-GB"/>
              </w:rPr>
              <w:t>P</w:t>
            </w:r>
            <w:r w:rsidRPr="006D5F36">
              <w:rPr>
                <w:rFonts w:asciiTheme="minorHAnsi" w:eastAsia="Times New Roman" w:hAnsiTheme="minorHAnsi" w:cstheme="minorHAnsi"/>
                <w:i/>
                <w:iCs/>
                <w:color w:val="A6A6A6"/>
                <w:lang w:eastAsia="en-GB"/>
              </w:rPr>
              <w:t>ublications</w:t>
            </w:r>
            <w:r>
              <w:rPr>
                <w:rFonts w:asciiTheme="minorHAnsi" w:eastAsia="Times New Roman" w:hAnsiTheme="minorHAnsi" w:cstheme="minorHAnsi"/>
                <w:i/>
                <w:iCs/>
                <w:color w:val="A6A6A6"/>
                <w:lang w:eastAsia="en-GB"/>
              </w:rPr>
              <w:t>, changes in policy</w:t>
            </w:r>
            <w:r w:rsidRPr="006D5F36">
              <w:rPr>
                <w:rFonts w:asciiTheme="minorHAnsi" w:eastAsia="Times New Roman" w:hAnsiTheme="minorHAnsi" w:cstheme="minorHAnsi"/>
                <w:i/>
                <w:iCs/>
                <w:color w:val="A6A6A6"/>
                <w:lang w:eastAsia="en-GB"/>
              </w:rPr>
              <w:t xml:space="preserve"> etc </w:t>
            </w:r>
          </w:p>
        </w:tc>
      </w:tr>
      <w:tr w:rsidR="0092108D" w:rsidRPr="006D5F36" w14:paraId="2F6ACEEF" w14:textId="77777777" w:rsidTr="00DD2711">
        <w:trPr>
          <w:trHeight w:val="708"/>
        </w:trPr>
        <w:tc>
          <w:tcPr>
            <w:tcW w:w="2920" w:type="dxa"/>
            <w:tcBorders>
              <w:top w:val="single" w:sz="4" w:space="0" w:color="auto"/>
              <w:left w:val="single" w:sz="4" w:space="0" w:color="auto"/>
              <w:bottom w:val="single" w:sz="4" w:space="0" w:color="auto"/>
              <w:right w:val="single" w:sz="4" w:space="0" w:color="auto"/>
            </w:tcBorders>
            <w:shd w:val="clear" w:color="000000" w:fill="EBF1DE"/>
          </w:tcPr>
          <w:p w14:paraId="4B9C82C6" w14:textId="71FCB16D" w:rsidR="0092108D" w:rsidRPr="0013152B" w:rsidRDefault="0092108D" w:rsidP="0092108D">
            <w:pPr>
              <w:spacing w:line="240" w:lineRule="auto"/>
              <w:rPr>
                <w:rFonts w:asciiTheme="minorHAnsi" w:hAnsiTheme="minorHAnsi" w:cstheme="minorHAnsi"/>
              </w:rPr>
            </w:pPr>
            <w:r>
              <w:rPr>
                <w:rFonts w:asciiTheme="minorHAnsi" w:eastAsia="Times New Roman" w:hAnsiTheme="minorHAnsi" w:cstheme="minorHAnsi"/>
                <w:b/>
                <w:lang w:eastAsia="en-GB"/>
              </w:rPr>
              <w:t xml:space="preserve">Are you aware of any other events that may compete with the content or proposed timing of this </w:t>
            </w:r>
            <w:r w:rsidR="00DD66A9">
              <w:rPr>
                <w:rFonts w:asciiTheme="minorHAnsi" w:eastAsia="Times New Roman" w:hAnsiTheme="minorHAnsi" w:cstheme="minorHAnsi"/>
                <w:b/>
                <w:lang w:eastAsia="en-GB"/>
              </w:rPr>
              <w:t>webinar</w:t>
            </w:r>
            <w:r>
              <w:rPr>
                <w:rFonts w:asciiTheme="minorHAnsi" w:eastAsia="Times New Roman" w:hAnsiTheme="minorHAnsi" w:cstheme="minorHAnsi"/>
                <w:b/>
                <w:lang w:eastAsia="en-GB"/>
              </w:rPr>
              <w:t>?</w:t>
            </w:r>
          </w:p>
        </w:tc>
        <w:tc>
          <w:tcPr>
            <w:tcW w:w="7240" w:type="dxa"/>
            <w:tcBorders>
              <w:top w:val="single" w:sz="4" w:space="0" w:color="auto"/>
              <w:left w:val="nil"/>
              <w:bottom w:val="single" w:sz="4" w:space="0" w:color="auto"/>
              <w:right w:val="single" w:sz="4" w:space="0" w:color="auto"/>
            </w:tcBorders>
            <w:shd w:val="clear" w:color="auto" w:fill="auto"/>
          </w:tcPr>
          <w:p w14:paraId="4E51B3C8" w14:textId="77777777" w:rsidR="0092108D" w:rsidRPr="006D5F36" w:rsidRDefault="0092108D" w:rsidP="0092108D">
            <w:pPr>
              <w:spacing w:line="240" w:lineRule="auto"/>
              <w:rPr>
                <w:rFonts w:asciiTheme="minorHAnsi" w:eastAsia="Times New Roman" w:hAnsiTheme="minorHAnsi" w:cstheme="minorHAnsi"/>
                <w:i/>
                <w:iCs/>
                <w:color w:val="A6A6A6"/>
                <w:lang w:eastAsia="en-GB"/>
              </w:rPr>
            </w:pPr>
          </w:p>
        </w:tc>
      </w:tr>
      <w:tr w:rsidR="0092108D" w:rsidRPr="006D5F36" w14:paraId="42683176" w14:textId="77777777" w:rsidTr="00DD2711">
        <w:trPr>
          <w:trHeight w:val="708"/>
        </w:trPr>
        <w:tc>
          <w:tcPr>
            <w:tcW w:w="2920" w:type="dxa"/>
            <w:tcBorders>
              <w:top w:val="single" w:sz="4" w:space="0" w:color="auto"/>
              <w:left w:val="single" w:sz="4" w:space="0" w:color="auto"/>
              <w:bottom w:val="single" w:sz="4" w:space="0" w:color="auto"/>
              <w:right w:val="single" w:sz="4" w:space="0" w:color="auto"/>
            </w:tcBorders>
            <w:shd w:val="clear" w:color="000000" w:fill="EBF1DE"/>
          </w:tcPr>
          <w:p w14:paraId="1C3E4C72" w14:textId="062F9E88" w:rsidR="0092108D" w:rsidRPr="005A4F51" w:rsidRDefault="0092108D" w:rsidP="0092108D">
            <w:pPr>
              <w:spacing w:line="240" w:lineRule="auto"/>
              <w:rPr>
                <w:rFonts w:asciiTheme="minorHAnsi" w:eastAsia="Times New Roman" w:hAnsiTheme="minorHAnsi" w:cstheme="minorHAnsi"/>
                <w:b/>
                <w:lang w:eastAsia="en-GB"/>
              </w:rPr>
            </w:pPr>
            <w:r>
              <w:rPr>
                <w:rFonts w:asciiTheme="minorHAnsi" w:eastAsia="Times New Roman" w:hAnsiTheme="minorHAnsi" w:cstheme="minorHAnsi"/>
                <w:b/>
                <w:lang w:eastAsia="en-GB"/>
              </w:rPr>
              <w:t>Any further details for the Meetings Committee to consider</w:t>
            </w:r>
          </w:p>
        </w:tc>
        <w:tc>
          <w:tcPr>
            <w:tcW w:w="7240" w:type="dxa"/>
            <w:tcBorders>
              <w:top w:val="single" w:sz="4" w:space="0" w:color="auto"/>
              <w:left w:val="nil"/>
              <w:bottom w:val="single" w:sz="4" w:space="0" w:color="auto"/>
              <w:right w:val="single" w:sz="4" w:space="0" w:color="auto"/>
            </w:tcBorders>
            <w:shd w:val="clear" w:color="auto" w:fill="auto"/>
          </w:tcPr>
          <w:p w14:paraId="1D0776E0" w14:textId="0052EED5" w:rsidR="0092108D" w:rsidRPr="006D5F36" w:rsidRDefault="0092108D" w:rsidP="0092108D">
            <w:pPr>
              <w:spacing w:line="240" w:lineRule="auto"/>
              <w:rPr>
                <w:rFonts w:asciiTheme="minorHAnsi" w:eastAsia="Times New Roman" w:hAnsiTheme="minorHAnsi" w:cstheme="minorHAnsi"/>
                <w:i/>
                <w:iCs/>
                <w:color w:val="A6A6A6"/>
                <w:lang w:eastAsia="en-GB"/>
              </w:rPr>
            </w:pPr>
          </w:p>
        </w:tc>
      </w:tr>
    </w:tbl>
    <w:p w14:paraId="323E5DA6" w14:textId="08A10DF7" w:rsidR="00DD2711" w:rsidRDefault="00DD2711" w:rsidP="006D5F36">
      <w:pPr>
        <w:spacing w:line="240" w:lineRule="auto"/>
        <w:rPr>
          <w:rFonts w:asciiTheme="minorHAnsi" w:hAnsiTheme="minorHAnsi" w:cstheme="minorHAnsi"/>
        </w:rPr>
      </w:pPr>
    </w:p>
    <w:sectPr w:rsidR="00DD2711" w:rsidSect="00A119DD">
      <w:headerReference w:type="default" r:id="rId19"/>
      <w:pgSz w:w="11906" w:h="16838" w:code="9"/>
      <w:pgMar w:top="1134" w:right="1418" w:bottom="1134"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74CAE" w14:textId="77777777" w:rsidR="00EC423C" w:rsidRDefault="00EC423C">
      <w:pPr>
        <w:spacing w:after="0" w:line="240" w:lineRule="auto"/>
      </w:pPr>
      <w:r>
        <w:separator/>
      </w:r>
    </w:p>
  </w:endnote>
  <w:endnote w:type="continuationSeparator" w:id="0">
    <w:p w14:paraId="01CF5BC3" w14:textId="77777777" w:rsidR="00EC423C" w:rsidRDefault="00EC4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54DB4" w14:textId="77777777" w:rsidR="00EC423C" w:rsidRDefault="00EC423C">
      <w:pPr>
        <w:spacing w:after="0" w:line="240" w:lineRule="auto"/>
      </w:pPr>
      <w:r>
        <w:separator/>
      </w:r>
    </w:p>
  </w:footnote>
  <w:footnote w:type="continuationSeparator" w:id="0">
    <w:p w14:paraId="2C9531E9" w14:textId="77777777" w:rsidR="00EC423C" w:rsidRDefault="00EC4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2CAF7" w14:textId="77777777" w:rsidR="00DD2711" w:rsidRDefault="00DD2711">
    <w:pPr>
      <w:pStyle w:val="Header"/>
    </w:pPr>
    <w:r>
      <w:rPr>
        <w:noProof/>
        <w:lang w:eastAsia="en-GB"/>
      </w:rPr>
      <w:drawing>
        <wp:inline distT="0" distB="0" distL="0" distR="0" wp14:anchorId="79B4D242" wp14:editId="28F3323A">
          <wp:extent cx="1729438" cy="562707"/>
          <wp:effectExtent l="0" t="0" r="4445" b="8890"/>
          <wp:docPr id="1" name="Picture 1" descr="D:\BPSdata\BPS Office\COMMUNICATIONS\REBRAND\FINAL TEMPLATES\1.Logo Artwork\1.Logo Artwork\RGB\BP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PSdata\BPS Office\COMMUNICATIONS\REBRAND\FINAL TEMPLATES\1.Logo Artwork\1.Logo Artwork\RGB\BPS_Logo_RGB.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729798" cy="562824"/>
                  </a:xfrm>
                  <a:prstGeom prst="rect">
                    <a:avLst/>
                  </a:prstGeom>
                  <a:noFill/>
                  <a:ln>
                    <a:noFill/>
                  </a:ln>
                </pic:spPr>
              </pic:pic>
            </a:graphicData>
          </a:graphic>
        </wp:inline>
      </w:drawing>
    </w:r>
  </w:p>
  <w:p w14:paraId="4AF11F5A" w14:textId="77777777" w:rsidR="00DD2711" w:rsidRDefault="00DD2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B3003"/>
    <w:multiLevelType w:val="hybridMultilevel"/>
    <w:tmpl w:val="53B470B6"/>
    <w:lvl w:ilvl="0" w:tplc="6B10C424">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075239"/>
    <w:multiLevelType w:val="hybridMultilevel"/>
    <w:tmpl w:val="A84AB954"/>
    <w:lvl w:ilvl="0" w:tplc="96109176">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6E2FE0"/>
    <w:multiLevelType w:val="hybridMultilevel"/>
    <w:tmpl w:val="C090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C33EEB"/>
    <w:multiLevelType w:val="hybridMultilevel"/>
    <w:tmpl w:val="5F8838A4"/>
    <w:lvl w:ilvl="0" w:tplc="DCC6377E">
      <w:numFmt w:val="bullet"/>
      <w:lvlText w:val="-"/>
      <w:lvlJc w:val="left"/>
      <w:pPr>
        <w:ind w:left="720" w:hanging="36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FC0362C"/>
    <w:multiLevelType w:val="hybridMultilevel"/>
    <w:tmpl w:val="0B84382C"/>
    <w:lvl w:ilvl="0" w:tplc="DCC6377E">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131DF4"/>
    <w:multiLevelType w:val="hybridMultilevel"/>
    <w:tmpl w:val="A88A4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DC1845"/>
    <w:multiLevelType w:val="multilevel"/>
    <w:tmpl w:val="49B4E00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C796467"/>
    <w:multiLevelType w:val="hybridMultilevel"/>
    <w:tmpl w:val="41AA69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7"/>
  </w:num>
  <w:num w:numId="6">
    <w:abstractNumId w:val="5"/>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9DD"/>
    <w:rsid w:val="00064958"/>
    <w:rsid w:val="000760C1"/>
    <w:rsid w:val="00094FD2"/>
    <w:rsid w:val="000E500F"/>
    <w:rsid w:val="000F152C"/>
    <w:rsid w:val="0013152B"/>
    <w:rsid w:val="00157D7F"/>
    <w:rsid w:val="00181361"/>
    <w:rsid w:val="001B189D"/>
    <w:rsid w:val="001C3E6C"/>
    <w:rsid w:val="00230462"/>
    <w:rsid w:val="00253ABC"/>
    <w:rsid w:val="00255A5A"/>
    <w:rsid w:val="00283ED7"/>
    <w:rsid w:val="002C168D"/>
    <w:rsid w:val="00312DD9"/>
    <w:rsid w:val="003247F5"/>
    <w:rsid w:val="003432F2"/>
    <w:rsid w:val="00360A50"/>
    <w:rsid w:val="003C5550"/>
    <w:rsid w:val="003D2BC5"/>
    <w:rsid w:val="003F0197"/>
    <w:rsid w:val="0041707C"/>
    <w:rsid w:val="004A4E2F"/>
    <w:rsid w:val="004B5A28"/>
    <w:rsid w:val="004D7F5B"/>
    <w:rsid w:val="004E2ADF"/>
    <w:rsid w:val="004E678E"/>
    <w:rsid w:val="004F53EC"/>
    <w:rsid w:val="00502776"/>
    <w:rsid w:val="0053038B"/>
    <w:rsid w:val="00595D7F"/>
    <w:rsid w:val="005A4F51"/>
    <w:rsid w:val="005C0541"/>
    <w:rsid w:val="005D2847"/>
    <w:rsid w:val="006D5F36"/>
    <w:rsid w:val="006F1D75"/>
    <w:rsid w:val="00700E44"/>
    <w:rsid w:val="00705401"/>
    <w:rsid w:val="007208B6"/>
    <w:rsid w:val="007931E2"/>
    <w:rsid w:val="007C63B2"/>
    <w:rsid w:val="008C605C"/>
    <w:rsid w:val="009121FB"/>
    <w:rsid w:val="0092108D"/>
    <w:rsid w:val="00927CB9"/>
    <w:rsid w:val="009F32E0"/>
    <w:rsid w:val="00A119DD"/>
    <w:rsid w:val="00A26FDB"/>
    <w:rsid w:val="00A34DD6"/>
    <w:rsid w:val="00AC381D"/>
    <w:rsid w:val="00AF2720"/>
    <w:rsid w:val="00B116FF"/>
    <w:rsid w:val="00B16473"/>
    <w:rsid w:val="00B53826"/>
    <w:rsid w:val="00B549D9"/>
    <w:rsid w:val="00B57B40"/>
    <w:rsid w:val="00BC4BAB"/>
    <w:rsid w:val="00C051CD"/>
    <w:rsid w:val="00C3216F"/>
    <w:rsid w:val="00C9210F"/>
    <w:rsid w:val="00D06B4F"/>
    <w:rsid w:val="00D94C22"/>
    <w:rsid w:val="00DD2711"/>
    <w:rsid w:val="00DD66A9"/>
    <w:rsid w:val="00E014DC"/>
    <w:rsid w:val="00E25FD1"/>
    <w:rsid w:val="00E73FAE"/>
    <w:rsid w:val="00EC423C"/>
    <w:rsid w:val="00F348E5"/>
    <w:rsid w:val="00F74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AFAF6"/>
  <w15:docId w15:val="{CCF89ED8-57E3-4CEB-A814-B3A504C6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0C1"/>
    <w:rPr>
      <w:rFonts w:ascii="Calibri" w:eastAsia="Calibri" w:hAnsi="Calibri" w:cs="Times New Roman"/>
    </w:rPr>
  </w:style>
  <w:style w:type="paragraph" w:styleId="Heading3">
    <w:name w:val="heading 3"/>
    <w:basedOn w:val="Normal"/>
    <w:next w:val="Normal"/>
    <w:link w:val="Heading3Char"/>
    <w:uiPriority w:val="9"/>
    <w:semiHidden/>
    <w:unhideWhenUsed/>
    <w:qFormat/>
    <w:rsid w:val="000760C1"/>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9DD"/>
    <w:pPr>
      <w:ind w:left="720"/>
      <w:contextualSpacing/>
    </w:pPr>
  </w:style>
  <w:style w:type="character" w:styleId="Hyperlink">
    <w:name w:val="Hyperlink"/>
    <w:basedOn w:val="DefaultParagraphFont"/>
    <w:uiPriority w:val="99"/>
    <w:unhideWhenUsed/>
    <w:rsid w:val="00A119DD"/>
    <w:rPr>
      <w:strike w:val="0"/>
      <w:dstrike w:val="0"/>
      <w:color w:val="003399"/>
      <w:u w:val="none"/>
      <w:effect w:val="none"/>
    </w:rPr>
  </w:style>
  <w:style w:type="paragraph" w:styleId="Header">
    <w:name w:val="header"/>
    <w:basedOn w:val="Normal"/>
    <w:link w:val="HeaderChar"/>
    <w:uiPriority w:val="99"/>
    <w:unhideWhenUsed/>
    <w:rsid w:val="00A11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9DD"/>
  </w:style>
  <w:style w:type="paragraph" w:styleId="BalloonText">
    <w:name w:val="Balloon Text"/>
    <w:basedOn w:val="Normal"/>
    <w:link w:val="BalloonTextChar"/>
    <w:uiPriority w:val="99"/>
    <w:semiHidden/>
    <w:unhideWhenUsed/>
    <w:rsid w:val="00A11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9DD"/>
    <w:rPr>
      <w:rFonts w:ascii="Tahoma" w:hAnsi="Tahoma" w:cs="Tahoma"/>
      <w:sz w:val="16"/>
      <w:szCs w:val="16"/>
    </w:rPr>
  </w:style>
  <w:style w:type="paragraph" w:styleId="Footer">
    <w:name w:val="footer"/>
    <w:basedOn w:val="Normal"/>
    <w:link w:val="FooterChar"/>
    <w:uiPriority w:val="99"/>
    <w:unhideWhenUsed/>
    <w:rsid w:val="00B16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473"/>
  </w:style>
  <w:style w:type="character" w:customStyle="1" w:styleId="Heading3Char">
    <w:name w:val="Heading 3 Char"/>
    <w:basedOn w:val="DefaultParagraphFont"/>
    <w:link w:val="Heading3"/>
    <w:uiPriority w:val="9"/>
    <w:semiHidden/>
    <w:rsid w:val="000760C1"/>
    <w:rPr>
      <w:rFonts w:ascii="Cambria" w:eastAsia="Times New Roman" w:hAnsi="Cambria" w:cs="Times New Roman"/>
      <w:b/>
      <w:bCs/>
      <w:sz w:val="26"/>
      <w:szCs w:val="26"/>
    </w:rPr>
  </w:style>
  <w:style w:type="character" w:customStyle="1" w:styleId="UnresolvedMention1">
    <w:name w:val="Unresolved Mention1"/>
    <w:basedOn w:val="DefaultParagraphFont"/>
    <w:uiPriority w:val="99"/>
    <w:semiHidden/>
    <w:unhideWhenUsed/>
    <w:rsid w:val="00B116FF"/>
    <w:rPr>
      <w:color w:val="605E5C"/>
      <w:shd w:val="clear" w:color="auto" w:fill="E1DFDD"/>
    </w:rPr>
  </w:style>
  <w:style w:type="character" w:styleId="UnresolvedMention">
    <w:name w:val="Unresolved Mention"/>
    <w:basedOn w:val="DefaultParagraphFont"/>
    <w:uiPriority w:val="99"/>
    <w:semiHidden/>
    <w:unhideWhenUsed/>
    <w:rsid w:val="00360A50"/>
    <w:rPr>
      <w:color w:val="605E5C"/>
      <w:shd w:val="clear" w:color="auto" w:fill="E1DFDD"/>
    </w:rPr>
  </w:style>
  <w:style w:type="character" w:styleId="CommentReference">
    <w:name w:val="annotation reference"/>
    <w:basedOn w:val="DefaultParagraphFont"/>
    <w:uiPriority w:val="99"/>
    <w:semiHidden/>
    <w:unhideWhenUsed/>
    <w:rsid w:val="003C5550"/>
    <w:rPr>
      <w:sz w:val="16"/>
      <w:szCs w:val="16"/>
    </w:rPr>
  </w:style>
  <w:style w:type="paragraph" w:styleId="CommentText">
    <w:name w:val="annotation text"/>
    <w:basedOn w:val="Normal"/>
    <w:link w:val="CommentTextChar"/>
    <w:uiPriority w:val="99"/>
    <w:unhideWhenUsed/>
    <w:rsid w:val="003C5550"/>
    <w:pPr>
      <w:spacing w:line="240" w:lineRule="auto"/>
    </w:pPr>
    <w:rPr>
      <w:sz w:val="20"/>
      <w:szCs w:val="20"/>
    </w:rPr>
  </w:style>
  <w:style w:type="character" w:customStyle="1" w:styleId="CommentTextChar">
    <w:name w:val="Comment Text Char"/>
    <w:basedOn w:val="DefaultParagraphFont"/>
    <w:link w:val="CommentText"/>
    <w:uiPriority w:val="99"/>
    <w:rsid w:val="003C555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5550"/>
    <w:rPr>
      <w:b/>
      <w:bCs/>
    </w:rPr>
  </w:style>
  <w:style w:type="character" w:customStyle="1" w:styleId="CommentSubjectChar">
    <w:name w:val="Comment Subject Char"/>
    <w:basedOn w:val="CommentTextChar"/>
    <w:link w:val="CommentSubject"/>
    <w:uiPriority w:val="99"/>
    <w:semiHidden/>
    <w:rsid w:val="003C5550"/>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5C05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etings@bps.ac.uk" TargetMode="External"/><Relationship Id="rId18" Type="http://schemas.openxmlformats.org/officeDocument/2006/relationships/hyperlink" Target="https://www.bps.ac.uk/getmedia/7782e17a-6a52-46d8-a4c7-ff717fa634ee/Equality-and-diversity-statement.pdf.aspx?ext=.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ps.ac.uk/cmsctx/pv/administrator/culture/en-GB/wg/caeef735-4ac6-43a3-bdf0-3f6d65387aaf/h/483178b30c2f4a1198c698051f98f626c3e948f56c1131f834874e4fd14a72cb/-/getmedia/6831dc1f-1b53-4626-9b8b-14cffbf3f22e/Code-of-conduct.pdf.aspx?uh=190910e28b80ccb40977efe7d42162f8c524d30854419817d093f43e9919537b" TargetMode="External"/><Relationship Id="rId17" Type="http://schemas.openxmlformats.org/officeDocument/2006/relationships/hyperlink" Target="https://www.bps.ac.uk/about/who-we-are/how-we-are-governed/committee-overview" TargetMode="External"/><Relationship Id="rId2" Type="http://schemas.openxmlformats.org/officeDocument/2006/relationships/customXml" Target="../customXml/item2.xml"/><Relationship Id="rId16" Type="http://schemas.openxmlformats.org/officeDocument/2006/relationships/hyperlink" Target="https://www.bps.ac.uk/education-engagement/teaching-pharmacology/core-curricul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ps.ac.uk/cmsctx/pv/administrator/culture/en-GB/wg/caeef735-4ac6-43a3-bdf0-3f6d65387aaf/h/483178b30c2f4a1198c698051f98f626c3e948f56c1131f834874e4fd14a72cb/-/getmedia/ee7a076c-bae6-44c5-b82f-98b289a129de/Organiser-Guidelines-for-Scientific-Meetings.pdf.aspx?uh=62dca07319d2cfda12516360474df3aef3c21d378d8f780cb0d6e8091418fb9b" TargetMode="External"/><Relationship Id="rId5" Type="http://schemas.openxmlformats.org/officeDocument/2006/relationships/numbering" Target="numbering.xml"/><Relationship Id="rId15" Type="http://schemas.openxmlformats.org/officeDocument/2006/relationships/hyperlink" Target="https://www.bps.ac.uk/education-engagement/our-campaign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ps.ac.uk/my-society/networ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585846505F6341994824FF6BB9BA9D" ma:contentTypeVersion="14" ma:contentTypeDescription="Create a new document." ma:contentTypeScope="" ma:versionID="ac1e241350b0f9adc2b4eaa0ac89d8aa">
  <xsd:schema xmlns:xsd="http://www.w3.org/2001/XMLSchema" xmlns:xs="http://www.w3.org/2001/XMLSchema" xmlns:p="http://schemas.microsoft.com/office/2006/metadata/properties" xmlns:ns2="a7451a3a-7cd3-4d0c-98da-0c16202ca9e8" xmlns:ns3="34151f11-de66-4b85-965b-c85589c7951f" targetNamespace="http://schemas.microsoft.com/office/2006/metadata/properties" ma:root="true" ma:fieldsID="a873d6bf8bd92d5123ace5184fcc502e" ns2:_="" ns3:_="">
    <xsd:import namespace="a7451a3a-7cd3-4d0c-98da-0c16202ca9e8"/>
    <xsd:import namespace="34151f11-de66-4b85-965b-c85589c7951f"/>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51a3a-7cd3-4d0c-98da-0c16202ca9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51f11-de66-4b85-965b-c85589c7951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F3C2E-355F-4FC8-A065-28B1596FBF94}">
  <ds:schemaRefs>
    <ds:schemaRef ds:uri="http://schemas.microsoft.com/sharepoint/v3/contenttype/forms"/>
  </ds:schemaRefs>
</ds:datastoreItem>
</file>

<file path=customXml/itemProps2.xml><?xml version="1.0" encoding="utf-8"?>
<ds:datastoreItem xmlns:ds="http://schemas.openxmlformats.org/officeDocument/2006/customXml" ds:itemID="{B8E29D96-D421-47BB-9341-5337CF323C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0AB078-874E-4637-8DB8-61A03E426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51a3a-7cd3-4d0c-98da-0c16202ca9e8"/>
    <ds:schemaRef ds:uri="34151f11-de66-4b85-965b-c85589c79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081B27-26F1-4035-9329-DF3261EF1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Star</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Schlaegel (British Pharmacological Society)</dc:creator>
  <cp:lastModifiedBy>Billy Nichols</cp:lastModifiedBy>
  <cp:revision>21</cp:revision>
  <dcterms:created xsi:type="dcterms:W3CDTF">2021-02-16T11:01:00Z</dcterms:created>
  <dcterms:modified xsi:type="dcterms:W3CDTF">2021-03-15T15:23:00Z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0x01010057585846505F6341994824FF6BB9BA9D</vt:lpwstr>
  </property>
</Properties>
</file>