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86AD" w14:textId="77777777" w:rsidR="00F83152" w:rsidRPr="008409CF" w:rsidRDefault="00F83152">
      <w:pPr>
        <w:rPr>
          <w:rFonts w:ascii="Verdana" w:hAnsi="Verdana"/>
        </w:rPr>
      </w:pPr>
      <w:r w:rsidRPr="008409CF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99AEBC" wp14:editId="16D11B9F">
            <wp:simplePos x="0" y="0"/>
            <wp:positionH relativeFrom="page">
              <wp:posOffset>940323</wp:posOffset>
            </wp:positionH>
            <wp:positionV relativeFrom="page">
              <wp:posOffset>664845</wp:posOffset>
            </wp:positionV>
            <wp:extent cx="2343240" cy="76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etterhead_Logo_TL_4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240" cy="7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26746" w14:textId="77777777" w:rsidR="00F83152" w:rsidRPr="008409CF" w:rsidRDefault="00F83152">
      <w:pPr>
        <w:rPr>
          <w:rFonts w:ascii="Verdana" w:hAnsi="Verdana"/>
        </w:rPr>
      </w:pPr>
    </w:p>
    <w:p w14:paraId="2DF0CCC3" w14:textId="77777777" w:rsidR="00990D44" w:rsidRPr="00FF4089" w:rsidRDefault="00990D44" w:rsidP="008409CF">
      <w:pPr>
        <w:spacing w:after="0" w:line="240" w:lineRule="auto"/>
        <w:rPr>
          <w:rFonts w:ascii="Verdana" w:eastAsia="Times New Roman" w:hAnsi="Verdana" w:cs="Courier New"/>
          <w:b/>
          <w:sz w:val="28"/>
          <w:szCs w:val="28"/>
          <w:lang w:eastAsia="en-GB"/>
        </w:rPr>
      </w:pPr>
      <w:r w:rsidRPr="00FF4089">
        <w:rPr>
          <w:rFonts w:ascii="Verdana" w:eastAsia="Times New Roman" w:hAnsi="Verdana" w:cs="Courier New"/>
          <w:b/>
          <w:sz w:val="28"/>
          <w:szCs w:val="28"/>
          <w:lang w:eastAsia="en-GB"/>
        </w:rPr>
        <w:t>Fellowship application form</w:t>
      </w:r>
    </w:p>
    <w:p w14:paraId="09EC10A3" w14:textId="77777777" w:rsidR="00990D44" w:rsidRDefault="00990D44" w:rsidP="00990D4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EC5CE9" w:rsidRPr="001C4D43" w14:paraId="3EAA352D" w14:textId="77777777" w:rsidTr="00B2027F">
        <w:tc>
          <w:tcPr>
            <w:tcW w:w="1615" w:type="dxa"/>
          </w:tcPr>
          <w:p w14:paraId="4046EEBE" w14:textId="11AFA46B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1C4D4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Background</w:t>
            </w:r>
            <w:r w:rsidR="00C3344C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 xml:space="preserve"> and criteria</w:t>
            </w:r>
          </w:p>
          <w:p w14:paraId="7C41CB55" w14:textId="77777777" w:rsidR="00EC5CE9" w:rsidRPr="001C4D43" w:rsidRDefault="00EC5CE9" w:rsidP="00B2027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627" w:type="dxa"/>
          </w:tcPr>
          <w:p w14:paraId="39F2EAE4" w14:textId="77777777" w:rsidR="006E5305" w:rsidRPr="006E5305" w:rsidRDefault="006E5305" w:rsidP="006E53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E5305">
              <w:rPr>
                <w:rFonts w:ascii="Verdana" w:hAnsi="Verdana" w:cs="Verdana"/>
                <w:sz w:val="20"/>
                <w:szCs w:val="20"/>
              </w:rPr>
              <w:t xml:space="preserve">Fellows of the British Pharmacological Society are members who have demonstrated distinction and peer recognition in pharmacology. </w:t>
            </w:r>
          </w:p>
          <w:p w14:paraId="372A0625" w14:textId="77777777" w:rsidR="006E5305" w:rsidRPr="006E5305" w:rsidRDefault="006E5305" w:rsidP="006E53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32273B1" w14:textId="64B422DF" w:rsidR="00EC5CE9" w:rsidRPr="00FF707C" w:rsidRDefault="006E5305" w:rsidP="006E53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E5305">
              <w:rPr>
                <w:rFonts w:ascii="Verdana" w:hAnsi="Verdana" w:cs="Verdana"/>
                <w:sz w:val="20"/>
                <w:szCs w:val="20"/>
              </w:rPr>
              <w:t>Fellows</w:t>
            </w:r>
            <w:r w:rsidR="0096449C">
              <w:rPr>
                <w:rFonts w:ascii="Verdana" w:hAnsi="Verdana" w:cs="Verdana"/>
                <w:sz w:val="20"/>
                <w:szCs w:val="20"/>
              </w:rPr>
              <w:t xml:space="preserve"> have made</w:t>
            </w:r>
            <w:r w:rsidRPr="006E530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96449C">
              <w:rPr>
                <w:rFonts w:ascii="Verdana" w:hAnsi="Verdana" w:cs="Verdana"/>
                <w:sz w:val="20"/>
                <w:szCs w:val="20"/>
              </w:rPr>
              <w:t>and may continue to make</w:t>
            </w:r>
            <w:r w:rsidRPr="006E5305">
              <w:rPr>
                <w:rFonts w:ascii="Verdana" w:hAnsi="Verdana" w:cs="Verdana"/>
                <w:sz w:val="20"/>
                <w:szCs w:val="20"/>
              </w:rPr>
              <w:t>, substantial contributions to the disciplines of Pharmacology, Clinical Pharmacology and Therapeutics, through their work, publication and presentation of research, leadership, and contribution to Society life.</w:t>
            </w:r>
          </w:p>
          <w:p w14:paraId="5BBD11DC" w14:textId="77777777" w:rsidR="006420AD" w:rsidRDefault="006420AD" w:rsidP="00B2027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F63067A" w14:textId="77777777" w:rsidR="006420AD" w:rsidRPr="009E4285" w:rsidRDefault="006420AD" w:rsidP="006420A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t>Fellows:</w:t>
            </w:r>
          </w:p>
          <w:p w14:paraId="14FC7A32" w14:textId="77777777" w:rsidR="006420AD" w:rsidRP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>Are entitled to use FBPhS after their name</w:t>
            </w:r>
          </w:p>
          <w:p w14:paraId="34E89E04" w14:textId="77777777" w:rsidR="006420AD" w:rsidRP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>Receive a Fellowship certificate</w:t>
            </w:r>
          </w:p>
          <w:p w14:paraId="5B02CEBA" w14:textId="77777777" w:rsidR="006420AD" w:rsidRP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 xml:space="preserve">Are </w:t>
            </w:r>
            <w:r w:rsidR="00F320B4">
              <w:rPr>
                <w:rFonts w:ascii="Verdana" w:hAnsi="Verdana" w:cs="Verdana"/>
                <w:sz w:val="20"/>
                <w:szCs w:val="20"/>
              </w:rPr>
              <w:t>usually announced in the national press</w:t>
            </w:r>
          </w:p>
          <w:p w14:paraId="22DB9E9A" w14:textId="6F86611F" w:rsid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>Are published on the Fellow</w:t>
            </w:r>
            <w:r w:rsidR="00BE44CA">
              <w:rPr>
                <w:rFonts w:ascii="Verdana" w:hAnsi="Verdana" w:cs="Verdana"/>
                <w:sz w:val="20"/>
                <w:szCs w:val="20"/>
              </w:rPr>
              <w:t>s</w:t>
            </w:r>
            <w:r w:rsidR="00AE328B">
              <w:rPr>
                <w:rFonts w:ascii="Verdana" w:hAnsi="Verdana" w:cs="Verdana"/>
                <w:sz w:val="20"/>
                <w:szCs w:val="20"/>
              </w:rPr>
              <w:t>’</w:t>
            </w:r>
            <w:r w:rsidR="00BE44CA">
              <w:rPr>
                <w:rFonts w:ascii="Verdana" w:hAnsi="Verdana" w:cs="Verdana"/>
                <w:sz w:val="20"/>
                <w:szCs w:val="20"/>
              </w:rPr>
              <w:t xml:space="preserve"> Directory</w:t>
            </w:r>
          </w:p>
          <w:p w14:paraId="199A9CB6" w14:textId="77777777" w:rsid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7454FDE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3344C">
              <w:rPr>
                <w:rFonts w:ascii="Verdana" w:hAnsi="Verdana" w:cs="Verdana"/>
                <w:b/>
                <w:bCs/>
                <w:sz w:val="20"/>
                <w:szCs w:val="20"/>
              </w:rPr>
              <w:t>Criteria</w:t>
            </w:r>
          </w:p>
          <w:p w14:paraId="0915B76B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12A2717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Essential requirement:</w:t>
            </w:r>
          </w:p>
          <w:p w14:paraId="692A5F11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98DF47B" w14:textId="3FFAA0A3" w:rsidR="00C3344C" w:rsidRPr="00C3344C" w:rsidRDefault="001E1D4F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Voting m</w:t>
            </w:r>
            <w:r w:rsidR="00C3344C" w:rsidRPr="00C3344C">
              <w:rPr>
                <w:rFonts w:ascii="Verdana" w:hAnsi="Verdana" w:cs="Verdana"/>
                <w:sz w:val="20"/>
                <w:szCs w:val="20"/>
              </w:rPr>
              <w:t>ember of the Society for at least five years and supported by two existing Fellows</w:t>
            </w:r>
          </w:p>
          <w:p w14:paraId="75E8DC56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159BE4A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 xml:space="preserve">And at least one of the following: </w:t>
            </w:r>
          </w:p>
          <w:p w14:paraId="6AE5D7D9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E969E2A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 xml:space="preserve">Contribution to pharmacology – demonstrated by career progression and publication record in suitable journals </w:t>
            </w:r>
          </w:p>
          <w:p w14:paraId="433E79B7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 xml:space="preserve">Contribution to pharmacology through education and/or outreach </w:t>
            </w:r>
          </w:p>
          <w:p w14:paraId="4ED02DC2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For those in industry or outside mainstream research by references from Fellows or Full Members, through advancement of pharmacology in a scientific leadership capacity</w:t>
            </w:r>
            <w:r w:rsidRPr="00C3344C">
              <w:rPr>
                <w:rFonts w:ascii="Verdana" w:hAnsi="Verdana" w:cs="Verdana"/>
                <w:sz w:val="20"/>
                <w:szCs w:val="20"/>
                <w:u w:val="single"/>
              </w:rPr>
              <w:t xml:space="preserve"> </w:t>
            </w:r>
          </w:p>
          <w:p w14:paraId="237841DF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Contribution to the public understanding or appreciation of pharmacology</w:t>
            </w:r>
          </w:p>
          <w:p w14:paraId="15C19628" w14:textId="563266CD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Substantial contribution to the Society, demonstrated by committee or editorial board work or attendance at and contribution to Society meetings</w:t>
            </w:r>
          </w:p>
        </w:tc>
      </w:tr>
      <w:tr w:rsidR="00EC5CE9" w:rsidRPr="001C4D43" w14:paraId="1F8778DA" w14:textId="77777777" w:rsidTr="00B2027F">
        <w:tc>
          <w:tcPr>
            <w:tcW w:w="1615" w:type="dxa"/>
          </w:tcPr>
          <w:p w14:paraId="435E42E6" w14:textId="5C7DFFAD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79311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What is required to make a nomination?</w:t>
            </w:r>
          </w:p>
        </w:tc>
        <w:tc>
          <w:tcPr>
            <w:tcW w:w="7627" w:type="dxa"/>
          </w:tcPr>
          <w:p w14:paraId="1D5D4E09" w14:textId="3C852F8D" w:rsidR="00EC5CE9" w:rsidRPr="00C3344C" w:rsidRDefault="00725CC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The application 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enclosed </w:t>
            </w:r>
            <w:r>
              <w:rPr>
                <w:rFonts w:ascii="Verdana" w:hAnsi="Verdana" w:cs="Verdana"/>
                <w:sz w:val="20"/>
                <w:szCs w:val="20"/>
              </w:rPr>
              <w:t>must be completed by the candidate. A s</w:t>
            </w:r>
            <w:r w:rsidRPr="00F801C2">
              <w:rPr>
                <w:rFonts w:ascii="Verdana" w:hAnsi="Verdana" w:cs="Verdana"/>
                <w:sz w:val="20"/>
                <w:szCs w:val="20"/>
              </w:rPr>
              <w:t xml:space="preserve">tatement explaining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r w:rsidRPr="00F801C2">
              <w:rPr>
                <w:rFonts w:ascii="Verdana" w:hAnsi="Verdana" w:cs="Verdana"/>
                <w:sz w:val="20"/>
                <w:szCs w:val="20"/>
              </w:rPr>
              <w:t>candidate’s achievements relevant to the criteria for Fellowship</w:t>
            </w:r>
            <w:r>
              <w:rPr>
                <w:rFonts w:ascii="Verdana" w:hAnsi="Verdana" w:cs="Verdana"/>
                <w:sz w:val="20"/>
                <w:szCs w:val="20"/>
              </w:rPr>
              <w:t>, should be enclosed along with a one-page CV.</w:t>
            </w:r>
          </w:p>
        </w:tc>
      </w:tr>
      <w:tr w:rsidR="00EC5CE9" w:rsidRPr="001C4D43" w14:paraId="2D147C64" w14:textId="77777777" w:rsidTr="00B2027F">
        <w:tc>
          <w:tcPr>
            <w:tcW w:w="1615" w:type="dxa"/>
          </w:tcPr>
          <w:p w14:paraId="2B3404E9" w14:textId="77777777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79311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What happens once a proposal is submitted?</w:t>
            </w:r>
          </w:p>
        </w:tc>
        <w:tc>
          <w:tcPr>
            <w:tcW w:w="7627" w:type="dxa"/>
          </w:tcPr>
          <w:p w14:paraId="194EF37D" w14:textId="16623CB0" w:rsidR="006420AD" w:rsidRPr="006420AD" w:rsidRDefault="00D76304" w:rsidP="006420A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All applications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will be considered by the </w:t>
            </w:r>
            <w:r w:rsidR="00C3344C">
              <w:rPr>
                <w:rFonts w:ascii="Verdana" w:hAnsi="Verdana" w:cs="Verdana"/>
                <w:sz w:val="20"/>
                <w:szCs w:val="20"/>
              </w:rPr>
              <w:t>Honours and Fellows Panel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. The </w:t>
            </w:r>
            <w:r w:rsidR="00C3344C">
              <w:rPr>
                <w:rFonts w:ascii="Verdana" w:hAnsi="Verdana" w:cs="Verdana"/>
                <w:sz w:val="20"/>
                <w:szCs w:val="20"/>
              </w:rPr>
              <w:t>Panel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 is made up of 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>President, Presid</w:t>
            </w:r>
            <w:r w:rsidR="006420AD">
              <w:rPr>
                <w:rFonts w:ascii="Verdana" w:hAnsi="Verdana" w:cs="Verdana"/>
                <w:sz w:val="20"/>
                <w:szCs w:val="20"/>
              </w:rPr>
              <w:t xml:space="preserve">ent-Elect, a 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Past </w:t>
            </w:r>
            <w:r w:rsidR="006420AD">
              <w:rPr>
                <w:rFonts w:ascii="Verdana" w:hAnsi="Verdana" w:cs="Verdana"/>
                <w:sz w:val="20"/>
                <w:szCs w:val="20"/>
              </w:rPr>
              <w:t xml:space="preserve">President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and three Society Fellows. The President will report the </w:t>
            </w:r>
            <w:r w:rsidR="00C3344C">
              <w:rPr>
                <w:rFonts w:ascii="Verdana" w:hAnsi="Verdana" w:cs="Verdana"/>
                <w:sz w:val="20"/>
                <w:szCs w:val="20"/>
              </w:rPr>
              <w:t>Panel</w:t>
            </w:r>
            <w:r w:rsidR="00DC4157">
              <w:rPr>
                <w:rFonts w:ascii="Verdana" w:hAnsi="Verdana" w:cs="Verdana"/>
                <w:sz w:val="20"/>
                <w:szCs w:val="20"/>
              </w:rPr>
              <w:t xml:space="preserve">’s recommended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>Fellows to Council.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Council </w:t>
            </w:r>
            <w:r w:rsidR="000152E8" w:rsidRPr="000152E8">
              <w:rPr>
                <w:rFonts w:ascii="Verdana" w:hAnsi="Verdana" w:cs="Verdana"/>
                <w:sz w:val="20"/>
                <w:szCs w:val="20"/>
              </w:rPr>
              <w:t>will decide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 Fellowship awards. The decisions taken by the Council are final.</w:t>
            </w:r>
          </w:p>
          <w:p w14:paraId="04DFBD3C" w14:textId="77777777" w:rsidR="006420AD" w:rsidRPr="006420AD" w:rsidRDefault="006420AD" w:rsidP="006420A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66B4A77" w14:textId="77777777" w:rsidR="00EC5CE9" w:rsidRPr="00793113" w:rsidRDefault="006420AD" w:rsidP="00C962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 xml:space="preserve">Successful candidates will be notified after the Council meeting, and usually by </w:t>
            </w:r>
            <w:r w:rsidR="00514CA7">
              <w:rPr>
                <w:rFonts w:ascii="Verdana" w:hAnsi="Verdana" w:cs="Verdana"/>
                <w:sz w:val="20"/>
                <w:szCs w:val="20"/>
              </w:rPr>
              <w:t>3</w:t>
            </w:r>
            <w:r w:rsidRPr="006420AD">
              <w:rPr>
                <w:rFonts w:ascii="Verdana" w:hAnsi="Verdana" w:cs="Verdana"/>
                <w:sz w:val="20"/>
                <w:szCs w:val="20"/>
              </w:rPr>
              <w:t xml:space="preserve">1 October. </w:t>
            </w:r>
            <w:r w:rsidR="00A5721D" w:rsidRPr="00A5721D">
              <w:rPr>
                <w:rFonts w:ascii="Verdana" w:hAnsi="Verdana" w:cs="Verdana"/>
                <w:sz w:val="20"/>
                <w:szCs w:val="20"/>
              </w:rPr>
              <w:t>The higher fee for Fellowship (see website) becomes due on 1 January following a successful application.</w:t>
            </w:r>
          </w:p>
        </w:tc>
      </w:tr>
      <w:tr w:rsidR="00EC5CE9" w:rsidRPr="001C4D43" w14:paraId="2479A8FD" w14:textId="77777777" w:rsidTr="00B2027F">
        <w:tc>
          <w:tcPr>
            <w:tcW w:w="1615" w:type="dxa"/>
          </w:tcPr>
          <w:p w14:paraId="05F4D4E9" w14:textId="77777777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1C4D4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Deadline</w:t>
            </w:r>
          </w:p>
        </w:tc>
        <w:tc>
          <w:tcPr>
            <w:tcW w:w="7627" w:type="dxa"/>
          </w:tcPr>
          <w:p w14:paraId="1C989430" w14:textId="0AB8C8A7" w:rsidR="00EC5CE9" w:rsidRPr="001C4D43" w:rsidRDefault="00C3344C" w:rsidP="00B2027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Applications</w:t>
            </w:r>
            <w:r w:rsidRPr="00C3344C">
              <w:rPr>
                <w:rFonts w:ascii="Verdana" w:hAnsi="Verdana" w:cs="Verdana"/>
                <w:sz w:val="20"/>
                <w:szCs w:val="20"/>
              </w:rPr>
              <w:t xml:space="preserve"> should be emailed to membership@bps.ac.uk by 1 August.</w:t>
            </w:r>
          </w:p>
        </w:tc>
      </w:tr>
    </w:tbl>
    <w:p w14:paraId="5870A8B9" w14:textId="77777777" w:rsidR="00CC449A" w:rsidRDefault="00CC449A" w:rsidP="009F545D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2437240B" w14:textId="77777777" w:rsidR="00C3344C" w:rsidRDefault="00C3344C" w:rsidP="009F545D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0F3E57AB" w14:textId="77777777" w:rsidR="00C3344C" w:rsidRDefault="00C3344C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5A94CBCB" w14:textId="77777777" w:rsidR="00405764" w:rsidRDefault="00405764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</w:pPr>
    </w:p>
    <w:p w14:paraId="4BCB0880" w14:textId="66475BAC" w:rsidR="00C3344C" w:rsidRPr="00C5581B" w:rsidRDefault="00C3344C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</w:pPr>
      <w:r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  <w:lastRenderedPageBreak/>
        <w:t>Applications</w:t>
      </w:r>
      <w:r w:rsidRPr="00C5581B"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  <w:t xml:space="preserve"> for Fellowship</w:t>
      </w:r>
    </w:p>
    <w:p w14:paraId="4711EA0C" w14:textId="77777777" w:rsidR="00C3344C" w:rsidRPr="003B2A23" w:rsidRDefault="00C3344C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3344C" w:rsidRPr="003B2A23" w14:paraId="53F59444" w14:textId="77777777" w:rsidTr="00A12E0A">
        <w:tc>
          <w:tcPr>
            <w:tcW w:w="3397" w:type="dxa"/>
          </w:tcPr>
          <w:p w14:paraId="154C9625" w14:textId="5701E02E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Applicant’</w:t>
            </w:r>
            <w:r w:rsidRPr="00601E2A">
              <w:rPr>
                <w:rFonts w:ascii="Verdana" w:hAnsi="Verdana" w:cs="Verdana"/>
                <w:sz w:val="20"/>
                <w:szCs w:val="20"/>
              </w:rPr>
              <w:t>s name:</w:t>
            </w:r>
          </w:p>
        </w:tc>
        <w:tc>
          <w:tcPr>
            <w:tcW w:w="5619" w:type="dxa"/>
          </w:tcPr>
          <w:p w14:paraId="3628BD5E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7E3E23C4" w14:textId="77777777" w:rsidTr="00A12E0A">
        <w:tc>
          <w:tcPr>
            <w:tcW w:w="3397" w:type="dxa"/>
          </w:tcPr>
          <w:p w14:paraId="0F45DBBC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Email:</w:t>
            </w:r>
          </w:p>
        </w:tc>
        <w:tc>
          <w:tcPr>
            <w:tcW w:w="5619" w:type="dxa"/>
          </w:tcPr>
          <w:p w14:paraId="060B6569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38723F39" w14:textId="77777777" w:rsidTr="00A12E0A">
        <w:tc>
          <w:tcPr>
            <w:tcW w:w="3397" w:type="dxa"/>
            <w:shd w:val="clear" w:color="auto" w:fill="D9D9D9" w:themeFill="background1" w:themeFillShade="D9"/>
          </w:tcPr>
          <w:p w14:paraId="30EF0001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D9D9D9" w:themeFill="background1" w:themeFillShade="D9"/>
          </w:tcPr>
          <w:p w14:paraId="5BDFEC1F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5267EE42" w14:textId="77777777" w:rsidTr="00A12E0A">
        <w:tc>
          <w:tcPr>
            <w:tcW w:w="3397" w:type="dxa"/>
          </w:tcPr>
          <w:p w14:paraId="11F03F02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Proposer’s name:</w:t>
            </w:r>
          </w:p>
        </w:tc>
        <w:tc>
          <w:tcPr>
            <w:tcW w:w="5619" w:type="dxa"/>
          </w:tcPr>
          <w:p w14:paraId="48ADE646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5CF7365A" w14:textId="77777777" w:rsidTr="00A12E0A">
        <w:tc>
          <w:tcPr>
            <w:tcW w:w="3397" w:type="dxa"/>
          </w:tcPr>
          <w:p w14:paraId="782C4A37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Proposer’s email:</w:t>
            </w:r>
          </w:p>
        </w:tc>
        <w:tc>
          <w:tcPr>
            <w:tcW w:w="5619" w:type="dxa"/>
          </w:tcPr>
          <w:p w14:paraId="562823EE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701FDEB8" w14:textId="77777777" w:rsidTr="00A12E0A">
        <w:tc>
          <w:tcPr>
            <w:tcW w:w="3397" w:type="dxa"/>
          </w:tcPr>
          <w:p w14:paraId="12ED132F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Seconder</w:t>
            </w:r>
            <w:r>
              <w:rPr>
                <w:rFonts w:ascii="Verdana" w:hAnsi="Verdana" w:cs="Verdana"/>
                <w:sz w:val="20"/>
                <w:szCs w:val="20"/>
              </w:rPr>
              <w:t>’</w:t>
            </w:r>
            <w:r w:rsidRPr="00601E2A">
              <w:rPr>
                <w:rFonts w:ascii="Verdana" w:hAnsi="Verdana" w:cs="Verdana"/>
                <w:sz w:val="20"/>
                <w:szCs w:val="20"/>
              </w:rPr>
              <w:t>s name:</w:t>
            </w:r>
          </w:p>
        </w:tc>
        <w:tc>
          <w:tcPr>
            <w:tcW w:w="5619" w:type="dxa"/>
          </w:tcPr>
          <w:p w14:paraId="2C05A88C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0FD0B872" w14:textId="77777777" w:rsidTr="00A12E0A">
        <w:tc>
          <w:tcPr>
            <w:tcW w:w="3397" w:type="dxa"/>
            <w:shd w:val="clear" w:color="auto" w:fill="D9D9D9" w:themeFill="background1" w:themeFillShade="D9"/>
          </w:tcPr>
          <w:p w14:paraId="11B02D36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D9D9D9" w:themeFill="background1" w:themeFillShade="D9"/>
          </w:tcPr>
          <w:p w14:paraId="2EC3278A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2295D28A" w14:textId="77777777" w:rsidTr="00A12E0A">
        <w:tc>
          <w:tcPr>
            <w:tcW w:w="9016" w:type="dxa"/>
            <w:gridSpan w:val="2"/>
          </w:tcPr>
          <w:p w14:paraId="52420238" w14:textId="0EF31B38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C3032">
              <w:rPr>
                <w:rFonts w:ascii="Verdana" w:hAnsi="Verdana" w:cs="Verdana"/>
                <w:b/>
                <w:bCs/>
                <w:sz w:val="20"/>
                <w:szCs w:val="20"/>
              </w:rPr>
              <w:t>Statement on candidate’s achievements relevant to the criteria fo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 </w:t>
            </w:r>
            <w:r w:rsidRPr="007C3032">
              <w:rPr>
                <w:rFonts w:ascii="Verdana" w:hAnsi="Verdana" w:cs="Verdana"/>
                <w:b/>
                <w:bCs/>
                <w:sz w:val="20"/>
                <w:szCs w:val="20"/>
              </w:rPr>
              <w:t>Fellowship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7C3032">
              <w:rPr>
                <w:rFonts w:ascii="Verdana" w:hAnsi="Verdana" w:cs="Verdana"/>
                <w:sz w:val="20"/>
                <w:szCs w:val="20"/>
              </w:rPr>
              <w:t>– this must not exceed 300 words and must remain in Verdana 10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495BF243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769DEF6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39B6F6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D0E0C80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F025FEA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92696E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87828B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34BE8D3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D3C0200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2256203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F2DE6C7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EFB4A6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961BFF6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60E0DD8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435EA4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3690188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E6C752F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1D8371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EC60483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DA7CE02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9971A5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4D94502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E391E5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04CD2EF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E44D59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1C2051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B4A7FCC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415AEA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ED9BB64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31F6E82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835380C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CB4055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13CCFEB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5011588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5A3CDDC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81D52E4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801CE70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859A82E" w14:textId="77777777" w:rsidR="00C3344C" w:rsidRPr="007C3032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3344C" w:rsidRPr="003B2A23" w14:paraId="4667CEB0" w14:textId="77777777" w:rsidTr="00A12E0A">
        <w:tc>
          <w:tcPr>
            <w:tcW w:w="3397" w:type="dxa"/>
          </w:tcPr>
          <w:p w14:paraId="68BACC46" w14:textId="77777777" w:rsidR="00C3344C" w:rsidRPr="007C3032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Supporting documentation:</w:t>
            </w:r>
          </w:p>
        </w:tc>
        <w:tc>
          <w:tcPr>
            <w:tcW w:w="5619" w:type="dxa"/>
          </w:tcPr>
          <w:p w14:paraId="613B98F5" w14:textId="77777777" w:rsidR="00C3344C" w:rsidRPr="007C3032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C3032">
              <w:rPr>
                <w:rFonts w:ascii="Verdana" w:hAnsi="Verdana" w:cs="Verdana"/>
                <w:sz w:val="20"/>
                <w:szCs w:val="20"/>
              </w:rPr>
              <w:t>Please append a short CV of the candidate (max. 2 pages)</w:t>
            </w:r>
          </w:p>
        </w:tc>
      </w:tr>
    </w:tbl>
    <w:p w14:paraId="4F9790C5" w14:textId="6DF65B9F" w:rsidR="007F4832" w:rsidRPr="00F83152" w:rsidRDefault="007F4832" w:rsidP="00725CCC">
      <w:pPr>
        <w:rPr>
          <w:sz w:val="20"/>
          <w:szCs w:val="20"/>
        </w:rPr>
      </w:pPr>
    </w:p>
    <w:sectPr w:rsidR="007F4832" w:rsidRPr="00F83152" w:rsidSect="008409C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3B5"/>
    <w:multiLevelType w:val="hybridMultilevel"/>
    <w:tmpl w:val="28025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62C08"/>
    <w:multiLevelType w:val="hybridMultilevel"/>
    <w:tmpl w:val="3E98C93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015BB"/>
    <w:multiLevelType w:val="hybridMultilevel"/>
    <w:tmpl w:val="C64E2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B7A54"/>
    <w:multiLevelType w:val="hybridMultilevel"/>
    <w:tmpl w:val="7AAEF010"/>
    <w:lvl w:ilvl="0" w:tplc="97C4D81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3B2E"/>
    <w:multiLevelType w:val="hybridMultilevel"/>
    <w:tmpl w:val="0298B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D2EDC"/>
    <w:multiLevelType w:val="hybridMultilevel"/>
    <w:tmpl w:val="C7024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9392D"/>
    <w:multiLevelType w:val="hybridMultilevel"/>
    <w:tmpl w:val="82C6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712"/>
    <w:multiLevelType w:val="hybridMultilevel"/>
    <w:tmpl w:val="1AA8F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E3C87"/>
    <w:multiLevelType w:val="hybridMultilevel"/>
    <w:tmpl w:val="8B18ACCA"/>
    <w:lvl w:ilvl="0" w:tplc="97C4D81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40794"/>
    <w:multiLevelType w:val="hybridMultilevel"/>
    <w:tmpl w:val="F54C1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E5675"/>
    <w:multiLevelType w:val="hybridMultilevel"/>
    <w:tmpl w:val="42DA1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8450949">
    <w:abstractNumId w:val="8"/>
  </w:num>
  <w:num w:numId="2" w16cid:durableId="1130899476">
    <w:abstractNumId w:val="3"/>
  </w:num>
  <w:num w:numId="3" w16cid:durableId="392312579">
    <w:abstractNumId w:val="6"/>
  </w:num>
  <w:num w:numId="4" w16cid:durableId="907569852">
    <w:abstractNumId w:val="9"/>
  </w:num>
  <w:num w:numId="5" w16cid:durableId="2978898">
    <w:abstractNumId w:val="5"/>
  </w:num>
  <w:num w:numId="6" w16cid:durableId="1962030302">
    <w:abstractNumId w:val="2"/>
  </w:num>
  <w:num w:numId="7" w16cid:durableId="1004674611">
    <w:abstractNumId w:val="0"/>
  </w:num>
  <w:num w:numId="8" w16cid:durableId="52894929">
    <w:abstractNumId w:val="7"/>
  </w:num>
  <w:num w:numId="9" w16cid:durableId="197815087">
    <w:abstractNumId w:val="1"/>
  </w:num>
  <w:num w:numId="10" w16cid:durableId="1390811781">
    <w:abstractNumId w:val="10"/>
  </w:num>
  <w:num w:numId="11" w16cid:durableId="165329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52"/>
    <w:rsid w:val="0000402E"/>
    <w:rsid w:val="000152E8"/>
    <w:rsid w:val="00065963"/>
    <w:rsid w:val="00065D24"/>
    <w:rsid w:val="00120B26"/>
    <w:rsid w:val="00143634"/>
    <w:rsid w:val="001A0337"/>
    <w:rsid w:val="001E1D4F"/>
    <w:rsid w:val="0024294E"/>
    <w:rsid w:val="002554B3"/>
    <w:rsid w:val="00405764"/>
    <w:rsid w:val="00514CA7"/>
    <w:rsid w:val="005C0D33"/>
    <w:rsid w:val="006420AD"/>
    <w:rsid w:val="006E5305"/>
    <w:rsid w:val="006E5DA1"/>
    <w:rsid w:val="00725CCC"/>
    <w:rsid w:val="007C4576"/>
    <w:rsid w:val="007F4832"/>
    <w:rsid w:val="008409CF"/>
    <w:rsid w:val="0088637A"/>
    <w:rsid w:val="009142D3"/>
    <w:rsid w:val="0096449C"/>
    <w:rsid w:val="00990D44"/>
    <w:rsid w:val="009F545D"/>
    <w:rsid w:val="00A00203"/>
    <w:rsid w:val="00A542EA"/>
    <w:rsid w:val="00A5721D"/>
    <w:rsid w:val="00AD3F56"/>
    <w:rsid w:val="00AE328B"/>
    <w:rsid w:val="00BE44CA"/>
    <w:rsid w:val="00C3344C"/>
    <w:rsid w:val="00C9626E"/>
    <w:rsid w:val="00CC449A"/>
    <w:rsid w:val="00CD5F09"/>
    <w:rsid w:val="00CE51D6"/>
    <w:rsid w:val="00D020D2"/>
    <w:rsid w:val="00D60415"/>
    <w:rsid w:val="00D76304"/>
    <w:rsid w:val="00DC4157"/>
    <w:rsid w:val="00EB7DFC"/>
    <w:rsid w:val="00EC5CE9"/>
    <w:rsid w:val="00EF1B3C"/>
    <w:rsid w:val="00F07371"/>
    <w:rsid w:val="00F320B4"/>
    <w:rsid w:val="00F600BD"/>
    <w:rsid w:val="00F83152"/>
    <w:rsid w:val="00FA3FF5"/>
    <w:rsid w:val="00FF408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16CE"/>
  <w15:docId w15:val="{8A172432-9802-4FB5-A9DF-6F9F40B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52"/>
    <w:pPr>
      <w:ind w:left="720"/>
      <w:contextualSpacing/>
    </w:pPr>
  </w:style>
  <w:style w:type="character" w:styleId="Hyperlink">
    <w:name w:val="Hyperlink"/>
    <w:rsid w:val="008409C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C5CE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43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2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51f11-de66-4b85-965b-c85589c7951f">
      <Terms xmlns="http://schemas.microsoft.com/office/infopath/2007/PartnerControls"/>
    </lcf76f155ced4ddcb4097134ff3c332f>
    <TaxCatchAll xmlns="a7451a3a-7cd3-4d0c-98da-0c16202ca9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8" ma:contentTypeDescription="Create a new document." ma:contentTypeScope="" ma:versionID="03088f93d55c6cba8f5c3035dd687645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ddb2a4878708af6f5e85c5485e45b0be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18e239-c2ea-4d27-8fe3-cc6cc9b3ae8b}" ma:internalName="TaxCatchAll" ma:showField="CatchAllData" ma:web="a7451a3a-7cd3-4d0c-98da-0c16202c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9E30A-4E95-44FF-8419-1061D626D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FB035-3D53-4A47-89C2-4BD907D3EFA6}"/>
</file>

<file path=customXml/itemProps3.xml><?xml version="1.0" encoding="utf-8"?>
<ds:datastoreItem xmlns:ds="http://schemas.openxmlformats.org/officeDocument/2006/customXml" ds:itemID="{4E7C1EE2-1E13-41AE-BE45-8C4ED816B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KRichardson</dc:creator>
  <cp:lastModifiedBy>Paul Tizard</cp:lastModifiedBy>
  <cp:revision>7</cp:revision>
  <cp:lastPrinted>2015-06-10T16:09:00Z</cp:lastPrinted>
  <dcterms:created xsi:type="dcterms:W3CDTF">2022-06-27T09:14:00Z</dcterms:created>
  <dcterms:modified xsi:type="dcterms:W3CDTF">2022-06-27T09:18:00Z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</Properties>
</file>